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4F03" w14:textId="100B1A10" w:rsidR="000050D8" w:rsidRPr="00534C49" w:rsidRDefault="000050D8" w:rsidP="000050D8">
      <w:pPr>
        <w:spacing w:after="60"/>
        <w:ind w:left="1985" w:hanging="1985"/>
        <w:jc w:val="both"/>
        <w:rPr>
          <w:rFonts w:ascii="Arial" w:eastAsia="MS Mincho" w:hAnsi="Arial" w:cs="Arial"/>
          <w:b/>
          <w:sz w:val="24"/>
          <w:szCs w:val="24"/>
          <w:lang w:val="en-US" w:eastAsia="en-US"/>
        </w:rPr>
      </w:pPr>
      <w:bookmarkStart w:id="0" w:name="_Hlk514061252"/>
      <w:r w:rsidRPr="00534C49">
        <w:rPr>
          <w:rFonts w:ascii="Arial" w:eastAsia="MS Mincho" w:hAnsi="Arial" w:cs="Arial"/>
          <w:b/>
          <w:sz w:val="24"/>
          <w:szCs w:val="24"/>
          <w:lang w:val="en-US" w:eastAsia="en-US"/>
        </w:rPr>
        <w:t>3GPP TSG-RAN WG4 Meeting # 103-e</w:t>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sidR="00D343F6" w:rsidRPr="00D343F6">
        <w:rPr>
          <w:rFonts w:ascii="Arial" w:eastAsia="MS Mincho" w:hAnsi="Arial" w:cs="Arial"/>
          <w:b/>
          <w:sz w:val="24"/>
          <w:szCs w:val="24"/>
          <w:lang w:val="en-US" w:eastAsia="en-US"/>
        </w:rPr>
        <w:t>R4-2208671</w:t>
      </w:r>
    </w:p>
    <w:p w14:paraId="3DF8F776" w14:textId="77777777" w:rsidR="000050D8" w:rsidRDefault="000050D8" w:rsidP="000050D8">
      <w:pPr>
        <w:spacing w:after="60"/>
        <w:ind w:left="1985" w:hanging="1985"/>
        <w:jc w:val="both"/>
        <w:rPr>
          <w:rFonts w:ascii="Arial" w:eastAsia="MS Mincho" w:hAnsi="Arial" w:cs="Arial"/>
          <w:b/>
          <w:sz w:val="24"/>
          <w:szCs w:val="24"/>
          <w:lang w:val="en-US" w:eastAsia="en-US"/>
        </w:rPr>
      </w:pPr>
      <w:r w:rsidRPr="00534C49">
        <w:rPr>
          <w:rFonts w:ascii="Arial" w:eastAsia="MS Mincho" w:hAnsi="Arial" w:cs="Arial"/>
          <w:b/>
          <w:sz w:val="24"/>
          <w:szCs w:val="24"/>
          <w:lang w:val="en-US" w:eastAsia="en-US"/>
        </w:rPr>
        <w:t>Electronic Meeting, May 09 – May 20, 2022</w:t>
      </w:r>
    </w:p>
    <w:p w14:paraId="4CE40CD7" w14:textId="77777777" w:rsidR="00E332FD" w:rsidRDefault="00E332FD" w:rsidP="00E332FD">
      <w:pPr>
        <w:widowControl w:val="0"/>
        <w:spacing w:after="0"/>
        <w:rPr>
          <w:rFonts w:ascii="Arial" w:hAnsi="Arial" w:cs="Arial"/>
          <w:b/>
          <w:noProof/>
          <w:sz w:val="24"/>
          <w:szCs w:val="24"/>
          <w:lang w:val="en-US" w:eastAsia="en-US"/>
        </w:rPr>
      </w:pPr>
    </w:p>
    <w:p w14:paraId="5F00CF13" w14:textId="239B291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D343F6" w:rsidRPr="00D343F6">
        <w:rPr>
          <w:rFonts w:ascii="Arial" w:hAnsi="Arial" w:cs="Arial"/>
          <w:bCs/>
          <w:noProof/>
          <w:sz w:val="24"/>
          <w:szCs w:val="24"/>
          <w:lang w:val="en-US" w:eastAsia="en-US"/>
        </w:rPr>
        <w:t>9.1.2.3</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211BBE3D"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F0039">
        <w:rPr>
          <w:rFonts w:ascii="Arial" w:hAnsi="Arial"/>
          <w:bCs/>
          <w:noProof/>
          <w:sz w:val="24"/>
          <w:lang w:val="en-US" w:eastAsia="en-US"/>
        </w:rPr>
        <w:t xml:space="preserve">FR2 </w:t>
      </w:r>
      <w:r w:rsidR="00577C8D">
        <w:rPr>
          <w:rFonts w:ascii="Arial" w:hAnsi="Arial" w:hint="eastAsia"/>
          <w:bCs/>
          <w:noProof/>
          <w:sz w:val="24"/>
          <w:lang w:val="en-US" w:eastAsia="en-US"/>
        </w:rPr>
        <w:t>MIMO</w:t>
      </w:r>
      <w:r w:rsidR="00577C8D">
        <w:rPr>
          <w:rFonts w:ascii="Arial" w:hAnsi="Arial"/>
          <w:bCs/>
          <w:noProof/>
          <w:sz w:val="24"/>
          <w:lang w:val="en-US" w:eastAsia="en-US"/>
        </w:rPr>
        <w:t xml:space="preserve"> OTA requirements</w:t>
      </w:r>
    </w:p>
    <w:bookmarkEnd w:id="0"/>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67F532A5" w14:textId="3E3818A2" w:rsidR="00DD7EFB" w:rsidRDefault="00DD7EFB" w:rsidP="00891902">
      <w:pPr>
        <w:jc w:val="both"/>
      </w:pPr>
      <w:r w:rsidRPr="00DD7EFB">
        <w:t>In RAN4#10</w:t>
      </w:r>
      <w:r w:rsidR="00F77940">
        <w:t>2</w:t>
      </w:r>
      <w:r w:rsidR="0013002D">
        <w:t>-</w:t>
      </w:r>
      <w:r w:rsidRPr="00DD7EFB">
        <w:t>e meeting, FR2 MIMO OTA requirements were discussed and the WF on NR MIMO OTA was agreed in [1]</w:t>
      </w:r>
      <w:r>
        <w:t xml:space="preserve">. </w:t>
      </w:r>
      <w:r w:rsidRPr="00DD7EFB">
        <w:t xml:space="preserve">In this paper, we provide our views </w:t>
      </w:r>
      <w:r w:rsidR="00FA6E62">
        <w:t>on</w:t>
      </w:r>
      <w:r>
        <w:t xml:space="preserve"> </w:t>
      </w:r>
      <w:r w:rsidRPr="00DD7EFB">
        <w:t>FR2 MIMO OTA requirements</w:t>
      </w:r>
      <w:r>
        <w:t>.</w:t>
      </w:r>
    </w:p>
    <w:p w14:paraId="7B8E575B" w14:textId="59B113EE" w:rsidR="007F593F" w:rsidRDefault="007F593F" w:rsidP="007F593F">
      <w:pPr>
        <w:pStyle w:val="Heading1"/>
      </w:pPr>
      <w:r>
        <w:t>2.</w:t>
      </w:r>
      <w:r w:rsidR="00D47F23">
        <w:t xml:space="preserve"> </w:t>
      </w:r>
      <w:r>
        <w:t>Discussion</w:t>
      </w:r>
    </w:p>
    <w:p w14:paraId="1040AF08" w14:textId="3AD68284" w:rsidR="00DD6D76" w:rsidRDefault="00DD6D76" w:rsidP="00DD7EFB">
      <w:pPr>
        <w:jc w:val="both"/>
        <w:rPr>
          <w:b/>
          <w:bCs/>
        </w:rPr>
      </w:pPr>
      <w:r w:rsidRPr="007608B8">
        <w:rPr>
          <w:b/>
          <w:bCs/>
        </w:rPr>
        <w:t xml:space="preserve">1) How to </w:t>
      </w:r>
      <w:r w:rsidR="0082232D">
        <w:rPr>
          <w:b/>
          <w:bCs/>
        </w:rPr>
        <w:t>develop the requirements for FR2 MIMO OTA</w:t>
      </w:r>
    </w:p>
    <w:p w14:paraId="3A8AE7AC" w14:textId="01DB3815" w:rsidR="00BA3F36" w:rsidRPr="00F97493" w:rsidRDefault="00BA3F36" w:rsidP="00BA3F36">
      <w:pPr>
        <w:rPr>
          <w:lang w:eastAsia="zh-CN"/>
        </w:rPr>
      </w:pPr>
      <w:r w:rsidRPr="00F97493">
        <w:rPr>
          <w:lang w:eastAsia="zh-CN"/>
        </w:rPr>
        <w:t xml:space="preserve">In </w:t>
      </w:r>
      <w:r w:rsidR="003D6D3E">
        <w:rPr>
          <w:lang w:eastAsia="zh-CN"/>
        </w:rPr>
        <w:t>RAN4</w:t>
      </w:r>
      <w:r w:rsidR="00434397">
        <w:rPr>
          <w:lang w:eastAsia="zh-CN"/>
        </w:rPr>
        <w:t>#102-e meeting</w:t>
      </w:r>
      <w:r w:rsidRPr="00F97493">
        <w:rPr>
          <w:lang w:eastAsia="zh-CN"/>
        </w:rPr>
        <w:t xml:space="preserve">, the following </w:t>
      </w:r>
      <w:r w:rsidR="003D6D3E">
        <w:rPr>
          <w:lang w:eastAsia="zh-CN"/>
        </w:rPr>
        <w:t>WF</w:t>
      </w:r>
      <w:r w:rsidRPr="00F97493">
        <w:rPr>
          <w:lang w:eastAsia="zh-CN"/>
        </w:rPr>
        <w:t xml:space="preserve"> were </w:t>
      </w:r>
      <w:r w:rsidR="00434397">
        <w:rPr>
          <w:lang w:eastAsia="zh-CN"/>
        </w:rPr>
        <w:t>agreed</w:t>
      </w:r>
      <w:r w:rsidR="00F97493" w:rsidRPr="00F97493">
        <w:rPr>
          <w:lang w:eastAsia="zh-CN"/>
        </w:rPr>
        <w:t>:</w:t>
      </w:r>
    </w:p>
    <w:p w14:paraId="04A00897" w14:textId="77777777" w:rsidR="00BA3F36" w:rsidRPr="00323B02" w:rsidRDefault="00BA3F36" w:rsidP="00323B02">
      <w:pPr>
        <w:pStyle w:val="ListParagraph"/>
        <w:numPr>
          <w:ilvl w:val="0"/>
          <w:numId w:val="31"/>
        </w:numPr>
        <w:spacing w:after="120"/>
        <w:rPr>
          <w:lang w:eastAsia="zh-CN"/>
        </w:rPr>
      </w:pPr>
      <w:r w:rsidRPr="00323B02">
        <w:rPr>
          <w:lang w:eastAsia="zh-CN"/>
        </w:rPr>
        <w:t xml:space="preserve">Simulation results should be aligned/calibrated firstly before specifying FR2 MIMO OTA requirements. </w:t>
      </w:r>
    </w:p>
    <w:p w14:paraId="0A7629AD" w14:textId="77777777" w:rsidR="00BA3F36" w:rsidRPr="00323B02" w:rsidRDefault="00BA3F36" w:rsidP="00323B02">
      <w:pPr>
        <w:pStyle w:val="ListParagraph"/>
        <w:numPr>
          <w:ilvl w:val="0"/>
          <w:numId w:val="31"/>
        </w:numPr>
        <w:spacing w:after="120"/>
        <w:rPr>
          <w:lang w:eastAsia="zh-CN"/>
        </w:rPr>
      </w:pPr>
      <w:r w:rsidRPr="00323B02">
        <w:rPr>
          <w:lang w:eastAsia="zh-CN"/>
        </w:rPr>
        <w:t xml:space="preserve">FFS </w:t>
      </w:r>
      <w:r w:rsidRPr="00323B02">
        <w:rPr>
          <w:rFonts w:hint="eastAsia"/>
          <w:lang w:eastAsia="zh-CN"/>
        </w:rPr>
        <w:t>whet</w:t>
      </w:r>
      <w:r w:rsidRPr="00323B02">
        <w:rPr>
          <w:lang w:eastAsia="zh-CN"/>
        </w:rPr>
        <w:t xml:space="preserve">her both simulation results and measurement results should be </w:t>
      </w:r>
      <w:proofErr w:type="gramStart"/>
      <w:r w:rsidRPr="00323B02">
        <w:rPr>
          <w:lang w:eastAsia="zh-CN"/>
        </w:rPr>
        <w:t>taken into account</w:t>
      </w:r>
      <w:proofErr w:type="gramEnd"/>
      <w:r w:rsidRPr="00323B02">
        <w:rPr>
          <w:lang w:eastAsia="zh-CN"/>
        </w:rPr>
        <w:t xml:space="preserve"> when defining FR2 MIMO OTA requirements.</w:t>
      </w:r>
    </w:p>
    <w:p w14:paraId="72299AC0" w14:textId="77777777" w:rsidR="00BA3F36" w:rsidRPr="00323B02" w:rsidRDefault="00BA3F36" w:rsidP="00323B02">
      <w:pPr>
        <w:pStyle w:val="ListParagraph"/>
        <w:numPr>
          <w:ilvl w:val="0"/>
          <w:numId w:val="31"/>
        </w:numPr>
        <w:spacing w:after="120"/>
        <w:rPr>
          <w:lang w:eastAsia="zh-CN"/>
        </w:rPr>
      </w:pPr>
      <w:r w:rsidRPr="00323B02">
        <w:rPr>
          <w:lang w:eastAsia="zh-CN"/>
        </w:rPr>
        <w:t>FFS the gap between simulation results and measurement results of FR2 UEs.</w:t>
      </w:r>
    </w:p>
    <w:p w14:paraId="11621A98" w14:textId="13193976" w:rsidR="00681AB0" w:rsidRDefault="008C6FF5" w:rsidP="00DD7EFB">
      <w:pPr>
        <w:jc w:val="both"/>
        <w:rPr>
          <w:lang w:eastAsia="zh-CN"/>
        </w:rPr>
      </w:pPr>
      <w:r>
        <w:rPr>
          <w:lang w:eastAsia="zh-CN"/>
        </w:rPr>
        <w:t xml:space="preserve">As of </w:t>
      </w:r>
      <w:r w:rsidR="00434397">
        <w:rPr>
          <w:lang w:eastAsia="zh-CN"/>
        </w:rPr>
        <w:t xml:space="preserve">RAN4#102-e </w:t>
      </w:r>
      <w:r>
        <w:rPr>
          <w:lang w:eastAsia="zh-CN"/>
        </w:rPr>
        <w:t xml:space="preserve">meeting, three companies submitted the simulation results for beam peak direction and two of </w:t>
      </w:r>
      <w:r w:rsidR="00434397">
        <w:rPr>
          <w:lang w:eastAsia="zh-CN"/>
        </w:rPr>
        <w:t xml:space="preserve">the </w:t>
      </w:r>
      <w:r w:rsidR="001D660E">
        <w:rPr>
          <w:lang w:eastAsia="zh-CN"/>
        </w:rPr>
        <w:t>companies further submitted the simulation results for 36 test directions</w:t>
      </w:r>
      <w:r w:rsidR="00605E91">
        <w:rPr>
          <w:lang w:eastAsia="zh-CN"/>
        </w:rPr>
        <w:t xml:space="preserve"> [2]</w:t>
      </w:r>
      <w:r w:rsidR="001D660E">
        <w:rPr>
          <w:lang w:eastAsia="zh-CN"/>
        </w:rPr>
        <w:t xml:space="preserve">. </w:t>
      </w:r>
      <w:r w:rsidR="004D4DE0">
        <w:rPr>
          <w:lang w:eastAsia="zh-CN"/>
        </w:rPr>
        <w:t xml:space="preserve">As shown in </w:t>
      </w:r>
      <w:r w:rsidR="00E205E5">
        <w:rPr>
          <w:lang w:eastAsia="zh-CN"/>
        </w:rPr>
        <w:t xml:space="preserve">[3], the simulation results for beam peak directions </w:t>
      </w:r>
      <w:r w:rsidR="004357F5">
        <w:rPr>
          <w:lang w:eastAsia="zh-CN"/>
        </w:rPr>
        <w:t xml:space="preserve">are aligned well. But for the </w:t>
      </w:r>
      <w:r w:rsidR="00AF411A">
        <w:rPr>
          <w:lang w:eastAsia="zh-CN"/>
        </w:rPr>
        <w:t>simulation results for the 36 test directions</w:t>
      </w:r>
      <w:r w:rsidR="00AF46DA">
        <w:rPr>
          <w:rFonts w:hint="eastAsia"/>
          <w:lang w:eastAsia="zh-CN"/>
        </w:rPr>
        <w:t>,</w:t>
      </w:r>
      <w:r w:rsidR="00AF46DA">
        <w:rPr>
          <w:lang w:eastAsia="zh-CN"/>
        </w:rPr>
        <w:t xml:space="preserve"> there is a big gap </w:t>
      </w:r>
      <w:r w:rsidR="0060716D">
        <w:rPr>
          <w:lang w:eastAsia="zh-CN"/>
        </w:rPr>
        <w:t>(~10dB)</w:t>
      </w:r>
      <w:r w:rsidR="00DE69E3">
        <w:rPr>
          <w:lang w:eastAsia="zh-CN"/>
        </w:rPr>
        <w:t xml:space="preserve"> between two </w:t>
      </w:r>
      <w:r w:rsidR="00B04386">
        <w:rPr>
          <w:lang w:eastAsia="zh-CN"/>
        </w:rPr>
        <w:t>companies</w:t>
      </w:r>
      <w:r w:rsidR="0060716D">
        <w:rPr>
          <w:lang w:eastAsia="zh-CN"/>
        </w:rPr>
        <w:t xml:space="preserve">. </w:t>
      </w:r>
    </w:p>
    <w:p w14:paraId="44789126" w14:textId="7CE5A7C5" w:rsidR="008C6FF5" w:rsidRDefault="00CF439A" w:rsidP="00DD7EFB">
      <w:pPr>
        <w:jc w:val="both"/>
        <w:rPr>
          <w:lang w:eastAsia="zh-CN"/>
        </w:rPr>
      </w:pPr>
      <w:r>
        <w:rPr>
          <w:lang w:eastAsia="zh-CN"/>
        </w:rPr>
        <w:t>The</w:t>
      </w:r>
      <w:r w:rsidR="00010EB7">
        <w:rPr>
          <w:lang w:eastAsia="zh-CN"/>
        </w:rPr>
        <w:t xml:space="preserve"> following </w:t>
      </w:r>
      <w:r w:rsidR="005F2572">
        <w:rPr>
          <w:lang w:eastAsia="zh-CN"/>
        </w:rPr>
        <w:t>two</w:t>
      </w:r>
      <w:r w:rsidR="00010EB7">
        <w:rPr>
          <w:lang w:eastAsia="zh-CN"/>
        </w:rPr>
        <w:t xml:space="preserve"> factors might lead to the gap </w:t>
      </w:r>
      <w:r w:rsidR="00323B02">
        <w:rPr>
          <w:lang w:eastAsia="zh-CN"/>
        </w:rPr>
        <w:t>for the 36 test directions:</w:t>
      </w:r>
    </w:p>
    <w:p w14:paraId="1F2F8648" w14:textId="589B7B1E" w:rsidR="00323B02" w:rsidRDefault="001F3530" w:rsidP="00323B02">
      <w:pPr>
        <w:pStyle w:val="ListParagraph"/>
        <w:numPr>
          <w:ilvl w:val="0"/>
          <w:numId w:val="30"/>
        </w:numPr>
        <w:jc w:val="both"/>
        <w:rPr>
          <w:lang w:eastAsia="zh-CN"/>
        </w:rPr>
      </w:pPr>
      <w:r>
        <w:rPr>
          <w:lang w:eastAsia="zh-CN"/>
        </w:rPr>
        <w:t xml:space="preserve">Channel </w:t>
      </w:r>
      <w:r w:rsidR="000D5112">
        <w:rPr>
          <w:lang w:eastAsia="zh-CN"/>
        </w:rPr>
        <w:t>norm</w:t>
      </w:r>
      <w:r w:rsidR="009D152F">
        <w:rPr>
          <w:lang w:eastAsia="zh-CN"/>
        </w:rPr>
        <w:t xml:space="preserve">alization </w:t>
      </w:r>
      <w:r w:rsidR="0040188A">
        <w:rPr>
          <w:lang w:eastAsia="zh-CN"/>
        </w:rPr>
        <w:t>approach</w:t>
      </w:r>
      <w:r w:rsidR="002D108B">
        <w:rPr>
          <w:lang w:eastAsia="zh-CN"/>
        </w:rPr>
        <w:t xml:space="preserve"> for 36 test directions</w:t>
      </w:r>
      <w:r w:rsidR="0040188A">
        <w:rPr>
          <w:lang w:eastAsia="zh-CN"/>
        </w:rPr>
        <w:t xml:space="preserve">. </w:t>
      </w:r>
    </w:p>
    <w:p w14:paraId="6E990252" w14:textId="06868615" w:rsidR="00325000" w:rsidRDefault="00325000" w:rsidP="00A375CA">
      <w:pPr>
        <w:jc w:val="both"/>
      </w:pPr>
      <w:r w:rsidRPr="002D108B">
        <w:t>Per our understanding</w:t>
      </w:r>
      <w:r w:rsidR="00CF439A">
        <w:t>,</w:t>
      </w:r>
      <w:r w:rsidRPr="002D108B">
        <w:t xml:space="preserve"> the </w:t>
      </w:r>
      <w:r w:rsidR="00A375CA" w:rsidRPr="002D108B">
        <w:t xml:space="preserve">approach of </w:t>
      </w:r>
      <w:r w:rsidRPr="002D108B">
        <w:t>normaliz</w:t>
      </w:r>
      <w:r w:rsidR="00A375CA" w:rsidRPr="002D108B">
        <w:t>ing</w:t>
      </w:r>
      <w:r w:rsidRPr="002D108B">
        <w:t xml:space="preserve"> individually for 36 test points</w:t>
      </w:r>
      <w:r w:rsidR="00A375CA" w:rsidRPr="002D108B">
        <w:t xml:space="preserve"> should be used</w:t>
      </w:r>
      <w:r w:rsidRPr="002D108B">
        <w:t xml:space="preserve">. </w:t>
      </w:r>
      <w:r w:rsidR="0023475B">
        <w:t>Otherwise, i</w:t>
      </w:r>
      <w:r w:rsidRPr="002D108B">
        <w:t xml:space="preserve">f normalized all points with a common value that will result in worse results for good direction and better result for bad directions. </w:t>
      </w:r>
    </w:p>
    <w:p w14:paraId="4F9A6E40" w14:textId="09D90FED" w:rsidR="002D108B" w:rsidRPr="008C4E57" w:rsidRDefault="002D108B" w:rsidP="00A375CA">
      <w:pPr>
        <w:jc w:val="both"/>
        <w:rPr>
          <w:b/>
          <w:bCs/>
        </w:rPr>
      </w:pPr>
      <w:r w:rsidRPr="008C4E57">
        <w:rPr>
          <w:b/>
          <w:bCs/>
        </w:rPr>
        <w:t xml:space="preserve">Proposal 1: </w:t>
      </w:r>
      <w:r w:rsidR="00F53AE8" w:rsidRPr="008C4E57">
        <w:rPr>
          <w:rFonts w:hint="eastAsia"/>
          <w:b/>
          <w:bCs/>
          <w:lang w:eastAsia="zh-CN"/>
        </w:rPr>
        <w:t>RAN</w:t>
      </w:r>
      <w:r w:rsidR="00F53AE8" w:rsidRPr="008C4E57">
        <w:rPr>
          <w:b/>
          <w:bCs/>
        </w:rPr>
        <w:t>4 to consider the way of normalizing individually for 36 test points.</w:t>
      </w:r>
    </w:p>
    <w:p w14:paraId="3460CEE1" w14:textId="62EE8E47" w:rsidR="006E0AE8" w:rsidRDefault="006E0AE8" w:rsidP="006E0AE8">
      <w:pPr>
        <w:pStyle w:val="ListParagraph"/>
        <w:numPr>
          <w:ilvl w:val="0"/>
          <w:numId w:val="30"/>
        </w:numPr>
        <w:jc w:val="both"/>
      </w:pPr>
      <w:r>
        <w:t xml:space="preserve">Antenna assumptions </w:t>
      </w:r>
      <w:r w:rsidR="008F2484">
        <w:t>for 36 test directions</w:t>
      </w:r>
    </w:p>
    <w:p w14:paraId="50820298" w14:textId="61A31ACB" w:rsidR="00D6303E" w:rsidRDefault="00717D7F" w:rsidP="008F2484">
      <w:pPr>
        <w:jc w:val="both"/>
      </w:pPr>
      <w:r>
        <w:t xml:space="preserve">It was agreed in [1] that </w:t>
      </w:r>
      <w:r w:rsidR="0066299A">
        <w:t>using</w:t>
      </w:r>
      <w:r w:rsidRPr="00717D7F">
        <w:t xml:space="preserve"> “Rel-15 EIS requirements” as the baseline UE assumption for MIMO OTA simulation analysis</w:t>
      </w:r>
      <w:r>
        <w:t xml:space="preserve">. </w:t>
      </w:r>
      <w:r w:rsidR="006F1A20">
        <w:t xml:space="preserve">Considering the results for beam peak direction has been </w:t>
      </w:r>
      <w:r w:rsidR="0082648A">
        <w:t>aligned</w:t>
      </w:r>
      <w:r w:rsidR="00EB4BD8">
        <w:t xml:space="preserve"> </w:t>
      </w:r>
      <w:r w:rsidR="00D6303E">
        <w:t xml:space="preserve">among </w:t>
      </w:r>
      <w:r w:rsidR="00EB4BD8">
        <w:t>the companies,</w:t>
      </w:r>
      <w:r w:rsidR="00941E67">
        <w:t xml:space="preserve"> </w:t>
      </w:r>
      <w:r w:rsidR="00A23E0D">
        <w:t xml:space="preserve">the </w:t>
      </w:r>
      <w:r w:rsidR="00331BAB">
        <w:t xml:space="preserve">baseline </w:t>
      </w:r>
      <w:r w:rsidR="00AD5778">
        <w:t xml:space="preserve">antenna </w:t>
      </w:r>
      <w:r w:rsidR="00331BAB">
        <w:t xml:space="preserve">assumptions </w:t>
      </w:r>
      <w:r w:rsidR="00591DED">
        <w:t xml:space="preserve">from Rel-15 EIS requirements would </w:t>
      </w:r>
      <w:r w:rsidR="00AD5778">
        <w:t xml:space="preserve">be helpful to </w:t>
      </w:r>
      <w:r w:rsidR="00941E67">
        <w:t>reduce the gap</w:t>
      </w:r>
      <w:r w:rsidR="00877416">
        <w:t xml:space="preserve"> for other test directions</w:t>
      </w:r>
      <w:r w:rsidR="00AD5778">
        <w:t>.</w:t>
      </w:r>
      <w:r w:rsidR="00941E67">
        <w:t xml:space="preserve"> </w:t>
      </w:r>
    </w:p>
    <w:p w14:paraId="57DF8E50" w14:textId="067E93F2" w:rsidR="00914EBC" w:rsidRDefault="005F2572" w:rsidP="00B5676D">
      <w:pPr>
        <w:jc w:val="both"/>
      </w:pPr>
      <w:r>
        <w:rPr>
          <w:lang w:val="en-US"/>
        </w:rPr>
        <w:t xml:space="preserve">It is encouraged companies </w:t>
      </w:r>
      <w:r w:rsidR="00D76535">
        <w:rPr>
          <w:lang w:val="en-US"/>
        </w:rPr>
        <w:t xml:space="preserve">to </w:t>
      </w:r>
      <w:r w:rsidR="005B4A65">
        <w:rPr>
          <w:lang w:val="en-US"/>
        </w:rPr>
        <w:t>align</w:t>
      </w:r>
      <w:r w:rsidR="00917657">
        <w:rPr>
          <w:lang w:val="en-US"/>
        </w:rPr>
        <w:t xml:space="preserve"> the simulation results </w:t>
      </w:r>
      <w:r w:rsidR="005B4A65">
        <w:rPr>
          <w:lang w:eastAsia="zh-CN"/>
        </w:rPr>
        <w:t xml:space="preserve">considering the factors of </w:t>
      </w:r>
      <w:r w:rsidR="00F53AE8">
        <w:rPr>
          <w:lang w:eastAsia="zh-CN"/>
        </w:rPr>
        <w:t>c</w:t>
      </w:r>
      <w:r w:rsidR="005B4A65">
        <w:rPr>
          <w:lang w:eastAsia="zh-CN"/>
        </w:rPr>
        <w:t xml:space="preserve">hannel normalization approach and </w:t>
      </w:r>
      <w:r w:rsidR="00F53AE8">
        <w:t>a</w:t>
      </w:r>
      <w:r w:rsidR="005B4A65">
        <w:t>ntenna assumptions</w:t>
      </w:r>
      <w:r w:rsidR="00F53AE8">
        <w:t>.</w:t>
      </w:r>
    </w:p>
    <w:p w14:paraId="40FE6D4D" w14:textId="17BA63CE" w:rsidR="00F53AE8" w:rsidRDefault="00F53AE8" w:rsidP="00B5676D">
      <w:pPr>
        <w:jc w:val="both"/>
        <w:rPr>
          <w:b/>
          <w:bCs/>
        </w:rPr>
      </w:pPr>
      <w:r w:rsidRPr="00F53AE8">
        <w:rPr>
          <w:b/>
          <w:bCs/>
        </w:rPr>
        <w:t xml:space="preserve">Proposal 2: </w:t>
      </w:r>
      <w:r w:rsidRPr="00F53AE8">
        <w:rPr>
          <w:b/>
          <w:bCs/>
          <w:lang w:val="en-US"/>
        </w:rPr>
        <w:t xml:space="preserve">It is encouraged companies to align the simulation results </w:t>
      </w:r>
      <w:r w:rsidRPr="00F53AE8">
        <w:rPr>
          <w:b/>
          <w:bCs/>
          <w:lang w:eastAsia="zh-CN"/>
        </w:rPr>
        <w:t xml:space="preserve">considering the factors of channel normalization approach and </w:t>
      </w:r>
      <w:r w:rsidRPr="00F53AE8">
        <w:rPr>
          <w:b/>
          <w:bCs/>
        </w:rPr>
        <w:t>antenna assumptions.</w:t>
      </w:r>
    </w:p>
    <w:p w14:paraId="6493A316" w14:textId="06AB3A8E" w:rsidR="00F53AE8" w:rsidRDefault="00B5271C" w:rsidP="00B5676D">
      <w:pPr>
        <w:jc w:val="both"/>
        <w:rPr>
          <w:lang w:eastAsia="zh-CN"/>
        </w:rPr>
      </w:pPr>
      <w:r w:rsidRPr="003A007E">
        <w:rPr>
          <w:lang w:eastAsia="zh-CN"/>
        </w:rPr>
        <w:t xml:space="preserve">The approach of </w:t>
      </w:r>
      <w:r w:rsidR="00CD6BF9" w:rsidRPr="003A007E">
        <w:rPr>
          <w:lang w:eastAsia="zh-CN"/>
        </w:rPr>
        <w:t xml:space="preserve">considering both simulation results </w:t>
      </w:r>
      <w:r w:rsidR="00CC61C9">
        <w:rPr>
          <w:lang w:eastAsia="zh-CN"/>
        </w:rPr>
        <w:t>and measurement results were discussed</w:t>
      </w:r>
      <w:r w:rsidR="004B38B8">
        <w:rPr>
          <w:lang w:eastAsia="zh-CN"/>
        </w:rPr>
        <w:t xml:space="preserve"> in last meeting</w:t>
      </w:r>
      <w:r w:rsidR="00CC61C9">
        <w:rPr>
          <w:lang w:eastAsia="zh-CN"/>
        </w:rPr>
        <w:t xml:space="preserve">. </w:t>
      </w:r>
      <w:proofErr w:type="gramStart"/>
      <w:r w:rsidR="00D91AA8">
        <w:rPr>
          <w:lang w:eastAsia="zh-CN"/>
        </w:rPr>
        <w:t>First of all</w:t>
      </w:r>
      <w:proofErr w:type="gramEnd"/>
      <w:r w:rsidR="00D91AA8">
        <w:rPr>
          <w:lang w:eastAsia="zh-CN"/>
        </w:rPr>
        <w:t xml:space="preserve">, we’d like to clarify the way of </w:t>
      </w:r>
      <w:r w:rsidR="00356F64">
        <w:rPr>
          <w:lang w:eastAsia="zh-CN"/>
        </w:rPr>
        <w:t xml:space="preserve">developing </w:t>
      </w:r>
      <w:r w:rsidR="00B448F0">
        <w:rPr>
          <w:lang w:eastAsia="zh-CN"/>
        </w:rPr>
        <w:t xml:space="preserve">requirements </w:t>
      </w:r>
      <w:r w:rsidR="00356F64">
        <w:rPr>
          <w:lang w:eastAsia="zh-CN"/>
        </w:rPr>
        <w:t>in RAN4.</w:t>
      </w:r>
      <w:r w:rsidR="00B448F0">
        <w:rPr>
          <w:lang w:eastAsia="zh-CN"/>
        </w:rPr>
        <w:t xml:space="preserve"> The </w:t>
      </w:r>
      <w:r w:rsidR="00385C61" w:rsidRPr="00385C61">
        <w:rPr>
          <w:lang w:eastAsia="zh-CN"/>
        </w:rPr>
        <w:t xml:space="preserve">traditional </w:t>
      </w:r>
      <w:r w:rsidR="00065125">
        <w:rPr>
          <w:lang w:eastAsia="zh-CN"/>
        </w:rPr>
        <w:t xml:space="preserve">way of specifying the requirements in RAN4 is </w:t>
      </w:r>
      <w:r w:rsidR="00FF2DDB">
        <w:rPr>
          <w:lang w:eastAsia="zh-CN"/>
        </w:rPr>
        <w:t xml:space="preserve">based on the simulation results. After completing the requirements in RAN4, RAN5 will </w:t>
      </w:r>
      <w:r w:rsidR="004F4088" w:rsidRPr="004F4088">
        <w:rPr>
          <w:lang w:eastAsia="zh-CN"/>
        </w:rPr>
        <w:lastRenderedPageBreak/>
        <w:t xml:space="preserve">initiate conformance testing WI </w:t>
      </w:r>
      <w:r w:rsidR="00576C69">
        <w:rPr>
          <w:lang w:eastAsia="zh-CN"/>
        </w:rPr>
        <w:t>to complete the</w:t>
      </w:r>
      <w:r w:rsidR="004F4088" w:rsidRPr="004F4088">
        <w:rPr>
          <w:lang w:eastAsia="zh-CN"/>
        </w:rPr>
        <w:t xml:space="preserve"> conformance spec </w:t>
      </w:r>
      <w:proofErr w:type="gramStart"/>
      <w:r w:rsidR="004F4088" w:rsidRPr="004F4088">
        <w:rPr>
          <w:lang w:eastAsia="zh-CN"/>
        </w:rPr>
        <w:t>taking into account</w:t>
      </w:r>
      <w:proofErr w:type="gramEnd"/>
      <w:r w:rsidR="004F4088" w:rsidRPr="004F4088">
        <w:rPr>
          <w:lang w:eastAsia="zh-CN"/>
        </w:rPr>
        <w:t xml:space="preserve"> the </w:t>
      </w:r>
      <w:r w:rsidR="00C87883">
        <w:rPr>
          <w:lang w:eastAsia="zh-CN"/>
        </w:rPr>
        <w:t>t</w:t>
      </w:r>
      <w:r w:rsidR="00576C69">
        <w:rPr>
          <w:lang w:eastAsia="zh-CN"/>
        </w:rPr>
        <w:t xml:space="preserve">est </w:t>
      </w:r>
      <w:r w:rsidR="00C87883">
        <w:rPr>
          <w:lang w:eastAsia="zh-CN"/>
        </w:rPr>
        <w:t>e</w:t>
      </w:r>
      <w:r w:rsidR="00576C69">
        <w:rPr>
          <w:lang w:eastAsia="zh-CN"/>
        </w:rPr>
        <w:t>quipment</w:t>
      </w:r>
      <w:r w:rsidR="004F4088" w:rsidRPr="004F4088">
        <w:rPr>
          <w:lang w:eastAsia="zh-CN"/>
        </w:rPr>
        <w:t xml:space="preserve"> ecosystem</w:t>
      </w:r>
      <w:r w:rsidR="00576C69">
        <w:rPr>
          <w:lang w:eastAsia="zh-CN"/>
        </w:rPr>
        <w:t>.</w:t>
      </w:r>
      <w:r w:rsidR="00A904CD">
        <w:rPr>
          <w:lang w:eastAsia="zh-CN"/>
        </w:rPr>
        <w:t xml:space="preserve"> </w:t>
      </w:r>
      <w:r w:rsidR="00C87883">
        <w:rPr>
          <w:lang w:eastAsia="zh-CN"/>
        </w:rPr>
        <w:t>In this case, a</w:t>
      </w:r>
      <w:r w:rsidR="007B7481">
        <w:rPr>
          <w:lang w:eastAsia="zh-CN"/>
        </w:rPr>
        <w:t>ll the requirements for FR1 and FR2 were</w:t>
      </w:r>
      <w:r w:rsidR="00186238">
        <w:rPr>
          <w:lang w:eastAsia="zh-CN"/>
        </w:rPr>
        <w:t xml:space="preserve"> all</w:t>
      </w:r>
      <w:r w:rsidR="007B7481">
        <w:rPr>
          <w:lang w:eastAsia="zh-CN"/>
        </w:rPr>
        <w:t xml:space="preserve"> specified with simulation approach</w:t>
      </w:r>
      <w:r w:rsidR="00186238">
        <w:rPr>
          <w:lang w:eastAsia="zh-CN"/>
        </w:rPr>
        <w:t xml:space="preserve"> in RAN4 including the FR2 </w:t>
      </w:r>
      <w:r w:rsidR="00D81431">
        <w:rPr>
          <w:lang w:eastAsia="zh-CN"/>
        </w:rPr>
        <w:t xml:space="preserve">requirements which are based on OTA test </w:t>
      </w:r>
      <w:r w:rsidR="00F270F8">
        <w:rPr>
          <w:lang w:eastAsia="zh-CN"/>
        </w:rPr>
        <w:t>method</w:t>
      </w:r>
      <w:r w:rsidR="007B7481">
        <w:rPr>
          <w:lang w:eastAsia="zh-CN"/>
        </w:rPr>
        <w:t xml:space="preserve">. </w:t>
      </w:r>
      <w:r w:rsidR="003A2E3A">
        <w:rPr>
          <w:lang w:eastAsia="zh-CN"/>
        </w:rPr>
        <w:t xml:space="preserve">Therefore, before the conformance spec is completed in RAN5, it is </w:t>
      </w:r>
      <w:r w:rsidR="00C979DC" w:rsidRPr="00C979DC">
        <w:rPr>
          <w:lang w:eastAsia="zh-CN"/>
        </w:rPr>
        <w:t>unmatured</w:t>
      </w:r>
      <w:r w:rsidR="00C979DC">
        <w:rPr>
          <w:lang w:eastAsia="zh-CN"/>
        </w:rPr>
        <w:t xml:space="preserve"> to request the </w:t>
      </w:r>
      <w:r w:rsidR="001C16E0">
        <w:rPr>
          <w:lang w:eastAsia="zh-CN"/>
        </w:rPr>
        <w:t>commercial test step to do the measurement for FR2 MIMO OTA requiremen</w:t>
      </w:r>
      <w:r w:rsidR="00E20B8B">
        <w:rPr>
          <w:lang w:eastAsia="zh-CN"/>
        </w:rPr>
        <w:t>ts development</w:t>
      </w:r>
      <w:r w:rsidR="001C16E0">
        <w:rPr>
          <w:lang w:eastAsia="zh-CN"/>
        </w:rPr>
        <w:t>.</w:t>
      </w:r>
      <w:r w:rsidR="00667270">
        <w:rPr>
          <w:lang w:eastAsia="zh-CN"/>
        </w:rPr>
        <w:t xml:space="preserve"> </w:t>
      </w:r>
      <w:r w:rsidR="001E3F5B">
        <w:rPr>
          <w:lang w:eastAsia="zh-CN"/>
        </w:rPr>
        <w:t xml:space="preserve">Note that FR1 TRP/TRS and FR1 MIMO OTA are different since </w:t>
      </w:r>
      <w:r w:rsidR="007D34A6">
        <w:rPr>
          <w:lang w:eastAsia="zh-CN"/>
        </w:rPr>
        <w:t>the test setup for LTE could be reused</w:t>
      </w:r>
      <w:r w:rsidR="00186238">
        <w:rPr>
          <w:lang w:eastAsia="zh-CN"/>
        </w:rPr>
        <w:t>.</w:t>
      </w:r>
    </w:p>
    <w:p w14:paraId="216DA26B" w14:textId="6C3AE87D" w:rsidR="00F270F8" w:rsidRPr="00BD1ED2" w:rsidRDefault="00F270F8" w:rsidP="00B5676D">
      <w:pPr>
        <w:jc w:val="both"/>
        <w:rPr>
          <w:b/>
          <w:bCs/>
          <w:lang w:eastAsia="zh-CN"/>
        </w:rPr>
      </w:pPr>
      <w:r w:rsidRPr="00BD1ED2">
        <w:rPr>
          <w:b/>
          <w:bCs/>
          <w:lang w:eastAsia="zh-CN"/>
        </w:rPr>
        <w:t xml:space="preserve">Observation 1: </w:t>
      </w:r>
      <w:r w:rsidR="005606DB" w:rsidRPr="00BD1ED2">
        <w:rPr>
          <w:rFonts w:hint="eastAsia"/>
          <w:b/>
          <w:bCs/>
          <w:lang w:eastAsia="zh-CN"/>
        </w:rPr>
        <w:t>The</w:t>
      </w:r>
      <w:r w:rsidR="005606DB" w:rsidRPr="00BD1ED2">
        <w:rPr>
          <w:b/>
          <w:bCs/>
          <w:lang w:eastAsia="zh-CN"/>
        </w:rPr>
        <w:t xml:space="preserve"> </w:t>
      </w:r>
      <w:r w:rsidR="00884273" w:rsidRPr="00BD1ED2">
        <w:rPr>
          <w:b/>
          <w:bCs/>
          <w:lang w:eastAsia="zh-CN"/>
        </w:rPr>
        <w:t xml:space="preserve">traditional </w:t>
      </w:r>
      <w:r w:rsidR="005606DB" w:rsidRPr="00BD1ED2">
        <w:rPr>
          <w:b/>
          <w:bCs/>
          <w:lang w:eastAsia="zh-CN"/>
        </w:rPr>
        <w:t xml:space="preserve">way of specifying requirements in RAN4 is </w:t>
      </w:r>
      <w:r w:rsidR="00884273" w:rsidRPr="00BD1ED2">
        <w:rPr>
          <w:b/>
          <w:bCs/>
          <w:lang w:eastAsia="zh-CN"/>
        </w:rPr>
        <w:t xml:space="preserve">simulation approach. </w:t>
      </w:r>
      <w:r w:rsidR="005606DB" w:rsidRPr="00BD1ED2">
        <w:rPr>
          <w:b/>
          <w:bCs/>
          <w:lang w:eastAsia="zh-CN"/>
        </w:rPr>
        <w:t xml:space="preserve">Before the conformance spec is completed in RAN5, it is unmatured to request the commercial test </w:t>
      </w:r>
      <w:r w:rsidR="00B94133">
        <w:rPr>
          <w:b/>
          <w:bCs/>
          <w:lang w:eastAsia="zh-CN"/>
        </w:rPr>
        <w:t>setup</w:t>
      </w:r>
      <w:r w:rsidR="005606DB" w:rsidRPr="00BD1ED2">
        <w:rPr>
          <w:b/>
          <w:bCs/>
          <w:lang w:eastAsia="zh-CN"/>
        </w:rPr>
        <w:t xml:space="preserve"> to do the measurement for FR2 MIMO OTA requirements development.</w:t>
      </w:r>
    </w:p>
    <w:p w14:paraId="43AC381D" w14:textId="47BB538A" w:rsidR="00186238" w:rsidRPr="00BD1ED2" w:rsidRDefault="00884273" w:rsidP="00B5676D">
      <w:pPr>
        <w:jc w:val="both"/>
        <w:rPr>
          <w:b/>
          <w:bCs/>
          <w:lang w:eastAsia="zh-CN"/>
        </w:rPr>
      </w:pPr>
      <w:r w:rsidRPr="00BD1ED2">
        <w:rPr>
          <w:b/>
          <w:bCs/>
          <w:lang w:eastAsia="zh-CN"/>
        </w:rPr>
        <w:t xml:space="preserve">Proposal 3: The </w:t>
      </w:r>
      <w:r w:rsidR="00824B78" w:rsidRPr="00BD1ED2">
        <w:rPr>
          <w:b/>
          <w:bCs/>
          <w:lang w:eastAsia="zh-CN"/>
        </w:rPr>
        <w:t>simulation</w:t>
      </w:r>
      <w:r w:rsidRPr="00BD1ED2">
        <w:rPr>
          <w:b/>
          <w:bCs/>
          <w:lang w:eastAsia="zh-CN"/>
        </w:rPr>
        <w:t xml:space="preserve"> approach </w:t>
      </w:r>
      <w:r w:rsidR="00824B78" w:rsidRPr="00BD1ED2">
        <w:rPr>
          <w:b/>
          <w:bCs/>
          <w:lang w:eastAsia="zh-CN"/>
        </w:rPr>
        <w:t xml:space="preserve">should be the baseline to specify FR2 MIMO OTA requirements in RAN4. </w:t>
      </w:r>
    </w:p>
    <w:p w14:paraId="78F52AF8" w14:textId="60676CCE" w:rsidR="00914EBC" w:rsidRDefault="00914EBC" w:rsidP="00914EBC">
      <w:pPr>
        <w:jc w:val="both"/>
        <w:rPr>
          <w:b/>
          <w:bCs/>
        </w:rPr>
      </w:pPr>
      <w:r>
        <w:rPr>
          <w:b/>
          <w:bCs/>
        </w:rPr>
        <w:t>2</w:t>
      </w:r>
      <w:r w:rsidRPr="00914EBC">
        <w:rPr>
          <w:b/>
          <w:bCs/>
        </w:rPr>
        <w:t xml:space="preserve">) How to </w:t>
      </w:r>
      <w:r w:rsidR="003E162E" w:rsidRPr="003E162E">
        <w:rPr>
          <w:b/>
          <w:bCs/>
        </w:rPr>
        <w:t xml:space="preserve">evaluate the offset of equivalent SNR due to the non-ideal factors </w:t>
      </w:r>
    </w:p>
    <w:p w14:paraId="28BF6938" w14:textId="38C01663" w:rsidR="00145FC2" w:rsidRPr="00711B8B" w:rsidRDefault="005B6145" w:rsidP="00914EBC">
      <w:pPr>
        <w:jc w:val="both"/>
      </w:pPr>
      <w:r w:rsidRPr="00711B8B">
        <w:t xml:space="preserve">In [1], </w:t>
      </w:r>
      <w:r w:rsidR="002E468E" w:rsidRPr="00711B8B">
        <w:t xml:space="preserve">the following WF was agreed on how to emulate </w:t>
      </w:r>
      <w:r w:rsidR="00711B8B" w:rsidRPr="00711B8B">
        <w:t>non-ideal factors between simulation and measurement</w:t>
      </w:r>
      <w:r w:rsidR="00711B8B">
        <w:t>:</w:t>
      </w:r>
    </w:p>
    <w:p w14:paraId="7163D7E6" w14:textId="77777777" w:rsidR="002E468E" w:rsidRPr="005C5A49" w:rsidRDefault="002E468E" w:rsidP="002E468E">
      <w:pPr>
        <w:pStyle w:val="ListParagraph"/>
        <w:numPr>
          <w:ilvl w:val="1"/>
          <w:numId w:val="29"/>
        </w:numPr>
        <w:spacing w:after="120"/>
        <w:ind w:left="1440"/>
        <w:contextualSpacing w:val="0"/>
        <w:rPr>
          <w:rFonts w:eastAsia="SimSun"/>
          <w:szCs w:val="24"/>
          <w:lang w:eastAsia="zh-CN"/>
        </w:rPr>
      </w:pPr>
      <w:r w:rsidRPr="005C5A49">
        <w:rPr>
          <w:rFonts w:eastAsia="SimSun"/>
          <w:szCs w:val="24"/>
          <w:lang w:eastAsia="zh-CN"/>
        </w:rPr>
        <w:t xml:space="preserve">RAN4 to use the limits of FR2 channel model validation for power and delay tolerance, and </w:t>
      </w:r>
      <w:proofErr w:type="spellStart"/>
      <w:r w:rsidRPr="005C5A49">
        <w:rPr>
          <w:rFonts w:eastAsia="SimSun"/>
          <w:szCs w:val="24"/>
          <w:lang w:eastAsia="zh-CN"/>
        </w:rPr>
        <w:t>AoA</w:t>
      </w:r>
      <w:proofErr w:type="spellEnd"/>
      <w:r w:rsidRPr="005C5A49">
        <w:rPr>
          <w:rFonts w:eastAsia="SimSun"/>
          <w:szCs w:val="24"/>
          <w:lang w:eastAsia="zh-CN"/>
        </w:rPr>
        <w:t>/</w:t>
      </w:r>
      <w:proofErr w:type="spellStart"/>
      <w:r w:rsidRPr="005C5A49">
        <w:rPr>
          <w:rFonts w:eastAsia="SimSun"/>
          <w:szCs w:val="24"/>
          <w:lang w:eastAsia="zh-CN"/>
        </w:rPr>
        <w:t>ZoA</w:t>
      </w:r>
      <w:proofErr w:type="spellEnd"/>
      <w:r w:rsidRPr="005C5A49">
        <w:rPr>
          <w:rFonts w:eastAsia="SimSun"/>
          <w:szCs w:val="24"/>
          <w:lang w:eastAsia="zh-CN"/>
        </w:rPr>
        <w:t xml:space="preserve"> offsets to evaluate the maximum impact on the FR2 MIMO OTA simulation results as a starting point.</w:t>
      </w:r>
    </w:p>
    <w:p w14:paraId="7AF81CBE" w14:textId="0E575ABC" w:rsidR="00BE3941" w:rsidRDefault="008F66AF" w:rsidP="00914EBC">
      <w:pPr>
        <w:jc w:val="both"/>
        <w:rPr>
          <w:lang w:eastAsia="zh-CN"/>
        </w:rPr>
      </w:pPr>
      <w:r w:rsidRPr="008F66AF">
        <w:rPr>
          <w:lang w:eastAsia="zh-CN"/>
        </w:rPr>
        <w:t xml:space="preserve">As the discussion on the pass/fail limits for FR2 channel validation is still ongoing, </w:t>
      </w:r>
      <w:r>
        <w:rPr>
          <w:lang w:eastAsia="zh-CN"/>
        </w:rPr>
        <w:t xml:space="preserve">we could not provide the simulation results for </w:t>
      </w:r>
      <w:r w:rsidR="00B550B8">
        <w:rPr>
          <w:lang w:eastAsia="zh-CN"/>
        </w:rPr>
        <w:t xml:space="preserve">case </w:t>
      </w:r>
      <w:r w:rsidR="00D2492B">
        <w:rPr>
          <w:lang w:eastAsia="zh-CN"/>
        </w:rPr>
        <w:t>taking into</w:t>
      </w:r>
      <w:r w:rsidR="00B550B8">
        <w:rPr>
          <w:lang w:eastAsia="zh-CN"/>
        </w:rPr>
        <w:t xml:space="preserve"> </w:t>
      </w:r>
      <w:r w:rsidR="00EF0B22">
        <w:rPr>
          <w:lang w:eastAsia="zh-CN"/>
        </w:rPr>
        <w:t xml:space="preserve">non-ideal factors </w:t>
      </w:r>
      <w:r w:rsidR="00D2492B">
        <w:rPr>
          <w:lang w:eastAsia="zh-CN"/>
        </w:rPr>
        <w:t>account</w:t>
      </w:r>
      <w:r w:rsidR="00AB2C3F">
        <w:rPr>
          <w:lang w:eastAsia="zh-CN"/>
        </w:rPr>
        <w:t xml:space="preserve"> </w:t>
      </w:r>
      <w:r w:rsidR="00AB2C3F">
        <w:rPr>
          <w:lang w:eastAsia="zh-CN"/>
        </w:rPr>
        <w:t>for the channel modelling</w:t>
      </w:r>
      <w:r w:rsidR="00EF0B22">
        <w:rPr>
          <w:lang w:eastAsia="zh-CN"/>
        </w:rPr>
        <w:t>.</w:t>
      </w:r>
    </w:p>
    <w:p w14:paraId="3E2650C3" w14:textId="45508D28" w:rsidR="00687213" w:rsidRDefault="00687213" w:rsidP="00914EBC">
      <w:pPr>
        <w:jc w:val="both"/>
        <w:rPr>
          <w:lang w:eastAsia="zh-CN"/>
        </w:rPr>
      </w:pPr>
      <w:r>
        <w:rPr>
          <w:lang w:eastAsia="zh-CN"/>
        </w:rPr>
        <w:t>As shown in Table 1, the following limits were agreed for FR1 channel validation</w:t>
      </w:r>
      <w:r w:rsidR="000A1108">
        <w:rPr>
          <w:lang w:eastAsia="zh-CN"/>
        </w:rPr>
        <w:t xml:space="preserve">. </w:t>
      </w:r>
      <w:r w:rsidR="009A7BF3">
        <w:rPr>
          <w:lang w:eastAsia="zh-CN"/>
        </w:rPr>
        <w:t xml:space="preserve">Even though </w:t>
      </w:r>
      <w:r w:rsidR="00717F8B">
        <w:rPr>
          <w:lang w:eastAsia="zh-CN"/>
        </w:rPr>
        <w:t>it would be the different limits for FR2</w:t>
      </w:r>
      <w:r w:rsidR="00603B59">
        <w:rPr>
          <w:lang w:eastAsia="zh-CN"/>
        </w:rPr>
        <w:t xml:space="preserve">, we could take the power and delay tolerance of FR1 as an example to explain how to </w:t>
      </w:r>
      <w:r w:rsidR="00B657BB">
        <w:rPr>
          <w:lang w:eastAsia="zh-CN"/>
        </w:rPr>
        <w:t>emulate</w:t>
      </w:r>
      <w:r w:rsidR="00603B59">
        <w:rPr>
          <w:lang w:eastAsia="zh-CN"/>
        </w:rPr>
        <w:t xml:space="preserve"> the channel for FR2 MIMO OTA simulation.</w:t>
      </w:r>
    </w:p>
    <w:p w14:paraId="1816AD40" w14:textId="5904EE8A" w:rsidR="00502DDB" w:rsidRDefault="00502DDB" w:rsidP="00502DDB">
      <w:pPr>
        <w:jc w:val="center"/>
      </w:pPr>
      <w:r>
        <w:t xml:space="preserve">Table 1: PDP limits for FR1 </w:t>
      </w:r>
      <w:r w:rsidR="007D7DC2" w:rsidRPr="007D7DC2">
        <w:t xml:space="preserve">CDL-C </w:t>
      </w:r>
      <w:proofErr w:type="spellStart"/>
      <w:r w:rsidR="007D7DC2" w:rsidRPr="007D7DC2">
        <w:t>UMi</w:t>
      </w:r>
      <w:proofErr w:type="spellEnd"/>
      <w:r w:rsidR="007D7DC2" w:rsidRPr="007D7DC2">
        <w:t xml:space="preserve"> channel model validation</w:t>
      </w:r>
    </w:p>
    <w:tbl>
      <w:tblPr>
        <w:tblW w:w="0" w:type="auto"/>
        <w:jc w:val="center"/>
        <w:tblCellMar>
          <w:left w:w="0" w:type="dxa"/>
          <w:right w:w="0" w:type="dxa"/>
        </w:tblCellMar>
        <w:tblLook w:val="04A0" w:firstRow="1" w:lastRow="0" w:firstColumn="1" w:lastColumn="0" w:noHBand="0" w:noVBand="1"/>
      </w:tblPr>
      <w:tblGrid>
        <w:gridCol w:w="2405"/>
        <w:gridCol w:w="2835"/>
        <w:gridCol w:w="1823"/>
      </w:tblGrid>
      <w:tr w:rsidR="00502DDB" w14:paraId="0E9B7F1F" w14:textId="77777777" w:rsidTr="00324823">
        <w:trPr>
          <w:jc w:val="center"/>
        </w:trPr>
        <w:tc>
          <w:tcPr>
            <w:tcW w:w="24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9012407" w14:textId="77777777" w:rsidR="00502DDB" w:rsidRDefault="00502DDB" w:rsidP="00324823">
            <w:pPr>
              <w:jc w:val="both"/>
              <w:rPr>
                <w:rFonts w:ascii="Arial" w:hAnsi="Arial" w:cs="Arial"/>
                <w:sz w:val="16"/>
                <w:szCs w:val="16"/>
                <w:lang w:eastAsia="zh-TW"/>
              </w:rPr>
            </w:pP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CFE7B9" w14:textId="77777777" w:rsidR="00502DDB" w:rsidRDefault="00502DDB" w:rsidP="00324823">
            <w:pPr>
              <w:jc w:val="center"/>
              <w:rPr>
                <w:rFonts w:ascii="Arial" w:hAnsi="Arial" w:cs="Arial"/>
                <w:b/>
                <w:bCs/>
                <w:sz w:val="16"/>
                <w:szCs w:val="16"/>
                <w:lang w:eastAsia="en-US"/>
              </w:rPr>
            </w:pPr>
            <w:r>
              <w:rPr>
                <w:rFonts w:ascii="Arial" w:hAnsi="Arial" w:cs="Arial"/>
                <w:b/>
                <w:bCs/>
                <w:color w:val="000000"/>
                <w:sz w:val="16"/>
                <w:szCs w:val="16"/>
              </w:rPr>
              <w:t>Power Tolerance</w:t>
            </w:r>
          </w:p>
        </w:tc>
        <w:tc>
          <w:tcPr>
            <w:tcW w:w="1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F99379" w14:textId="77777777" w:rsidR="00502DDB" w:rsidRDefault="00502DDB" w:rsidP="00324823">
            <w:pPr>
              <w:jc w:val="center"/>
              <w:rPr>
                <w:rFonts w:ascii="Arial" w:hAnsi="Arial" w:cs="Arial"/>
                <w:b/>
                <w:bCs/>
                <w:sz w:val="16"/>
                <w:szCs w:val="16"/>
                <w:lang w:val="en-US" w:eastAsia="zh-CN"/>
              </w:rPr>
            </w:pPr>
            <w:r>
              <w:rPr>
                <w:rFonts w:ascii="Arial" w:hAnsi="Arial" w:cs="Arial"/>
                <w:b/>
                <w:bCs/>
                <w:color w:val="000000"/>
                <w:sz w:val="16"/>
                <w:szCs w:val="16"/>
              </w:rPr>
              <w:t>Delay Tolerance</w:t>
            </w:r>
          </w:p>
        </w:tc>
      </w:tr>
      <w:tr w:rsidR="00502DDB" w14:paraId="3E3A5CEE" w14:textId="77777777" w:rsidTr="00324823">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88CF8" w14:textId="77777777" w:rsidR="00502DDB" w:rsidRDefault="00502DDB" w:rsidP="00324823">
            <w:pPr>
              <w:jc w:val="both"/>
              <w:rPr>
                <w:rFonts w:ascii="Arial" w:hAnsi="Arial" w:cs="Arial"/>
                <w:b/>
                <w:bCs/>
                <w:sz w:val="16"/>
                <w:szCs w:val="16"/>
              </w:rPr>
            </w:pPr>
            <w:r>
              <w:rPr>
                <w:rFonts w:ascii="Arial" w:hAnsi="Arial" w:cs="Arial"/>
                <w:b/>
                <w:bCs/>
                <w:sz w:val="16"/>
                <w:szCs w:val="16"/>
              </w:rPr>
              <w:t>Paths from 0dB to 10dB</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4F597" w14:textId="0B2FF466" w:rsidR="00502DDB" w:rsidRDefault="00502DDB" w:rsidP="00324823">
            <w:pPr>
              <w:jc w:val="center"/>
              <w:rPr>
                <w:rFonts w:ascii="Arial" w:hAnsi="Arial" w:cs="Arial"/>
                <w:sz w:val="16"/>
                <w:szCs w:val="16"/>
              </w:rPr>
            </w:pPr>
            <w:r>
              <w:rPr>
                <w:rFonts w:ascii="Arial" w:hAnsi="Arial" w:cs="Arial"/>
                <w:sz w:val="16"/>
                <w:szCs w:val="16"/>
              </w:rPr>
              <w:t>±1dB</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E601F" w14:textId="38812D28" w:rsidR="00502DDB" w:rsidRDefault="00502DDB" w:rsidP="00324823">
            <w:pPr>
              <w:jc w:val="center"/>
              <w:rPr>
                <w:rFonts w:ascii="Arial" w:hAnsi="Arial" w:cs="Arial"/>
                <w:sz w:val="16"/>
                <w:szCs w:val="16"/>
              </w:rPr>
            </w:pPr>
            <w:r>
              <w:rPr>
                <w:rFonts w:ascii="Arial" w:hAnsi="Arial" w:cs="Arial"/>
                <w:sz w:val="16"/>
                <w:szCs w:val="16"/>
              </w:rPr>
              <w:t>±6ns</w:t>
            </w:r>
          </w:p>
        </w:tc>
      </w:tr>
      <w:tr w:rsidR="00502DDB" w14:paraId="0A47033A" w14:textId="77777777" w:rsidTr="00324823">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0BDDDE" w14:textId="77777777" w:rsidR="00502DDB" w:rsidRDefault="00502DDB" w:rsidP="00324823">
            <w:pPr>
              <w:jc w:val="both"/>
              <w:rPr>
                <w:rFonts w:ascii="Arial" w:hAnsi="Arial" w:cs="Arial"/>
                <w:b/>
                <w:bCs/>
                <w:sz w:val="16"/>
                <w:szCs w:val="16"/>
              </w:rPr>
            </w:pPr>
            <w:r>
              <w:rPr>
                <w:rFonts w:ascii="Arial" w:hAnsi="Arial" w:cs="Arial"/>
                <w:b/>
                <w:bCs/>
                <w:sz w:val="16"/>
                <w:szCs w:val="16"/>
              </w:rPr>
              <w:t>Paths from 10dB to 20dB</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B6B75" w14:textId="5739562E" w:rsidR="00502DDB" w:rsidRDefault="00502DDB" w:rsidP="00324823">
            <w:pPr>
              <w:jc w:val="center"/>
              <w:rPr>
                <w:rFonts w:ascii="Arial" w:hAnsi="Arial" w:cs="Arial"/>
                <w:sz w:val="16"/>
                <w:szCs w:val="16"/>
              </w:rPr>
            </w:pPr>
            <w:r>
              <w:rPr>
                <w:rFonts w:ascii="Arial" w:hAnsi="Arial" w:cs="Arial"/>
                <w:sz w:val="16"/>
                <w:szCs w:val="16"/>
              </w:rPr>
              <w:t>±2.5dB</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6513A" w14:textId="0BBA1A69" w:rsidR="00502DDB" w:rsidRDefault="00502DDB" w:rsidP="00324823">
            <w:pPr>
              <w:jc w:val="center"/>
              <w:rPr>
                <w:rFonts w:ascii="Arial" w:hAnsi="Arial" w:cs="Arial"/>
                <w:sz w:val="16"/>
                <w:szCs w:val="16"/>
              </w:rPr>
            </w:pPr>
            <w:r>
              <w:rPr>
                <w:rFonts w:ascii="Arial" w:hAnsi="Arial" w:cs="Arial"/>
                <w:sz w:val="16"/>
                <w:szCs w:val="16"/>
              </w:rPr>
              <w:t>±6ns</w:t>
            </w:r>
          </w:p>
        </w:tc>
      </w:tr>
      <w:tr w:rsidR="00502DDB" w14:paraId="44827BA4" w14:textId="77777777" w:rsidTr="00324823">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383C9" w14:textId="77777777" w:rsidR="00502DDB" w:rsidRDefault="00502DDB" w:rsidP="00324823">
            <w:pPr>
              <w:jc w:val="both"/>
              <w:rPr>
                <w:rFonts w:ascii="Arial" w:hAnsi="Arial" w:cs="Arial"/>
                <w:b/>
                <w:bCs/>
                <w:sz w:val="16"/>
                <w:szCs w:val="16"/>
              </w:rPr>
            </w:pPr>
            <w:r>
              <w:rPr>
                <w:rFonts w:ascii="Arial" w:hAnsi="Arial" w:cs="Arial"/>
                <w:b/>
                <w:bCs/>
                <w:sz w:val="16"/>
                <w:szCs w:val="16"/>
              </w:rPr>
              <w:t>Paths from 20dB to 30dB</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3AD4E" w14:textId="5D461963" w:rsidR="00502DDB" w:rsidRDefault="00502DDB" w:rsidP="00324823">
            <w:pPr>
              <w:jc w:val="center"/>
              <w:rPr>
                <w:rFonts w:ascii="Arial" w:hAnsi="Arial" w:cs="Arial"/>
                <w:sz w:val="16"/>
                <w:szCs w:val="16"/>
              </w:rPr>
            </w:pPr>
            <w:r>
              <w:rPr>
                <w:rFonts w:ascii="Arial" w:hAnsi="Arial" w:cs="Arial"/>
                <w:sz w:val="16"/>
                <w:szCs w:val="16"/>
              </w:rPr>
              <w:t>±5dB</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C69C5" w14:textId="2F3D4BAC" w:rsidR="00502DDB" w:rsidRDefault="00502DDB" w:rsidP="00324823">
            <w:pPr>
              <w:jc w:val="center"/>
              <w:rPr>
                <w:rFonts w:ascii="Arial" w:hAnsi="Arial" w:cs="Arial"/>
                <w:sz w:val="16"/>
                <w:szCs w:val="16"/>
              </w:rPr>
            </w:pPr>
            <w:r>
              <w:rPr>
                <w:rFonts w:ascii="Arial" w:hAnsi="Arial" w:cs="Arial"/>
                <w:sz w:val="16"/>
                <w:szCs w:val="16"/>
              </w:rPr>
              <w:t>±6ns</w:t>
            </w:r>
          </w:p>
        </w:tc>
      </w:tr>
    </w:tbl>
    <w:p w14:paraId="6B7F9226" w14:textId="77777777" w:rsidR="00502DDB" w:rsidRDefault="00502DDB" w:rsidP="00914EBC">
      <w:pPr>
        <w:jc w:val="both"/>
        <w:rPr>
          <w:lang w:eastAsia="zh-CN"/>
        </w:rPr>
      </w:pPr>
    </w:p>
    <w:p w14:paraId="3C9BB68B" w14:textId="3338706B" w:rsidR="00502DDB" w:rsidRDefault="00560F00" w:rsidP="00914EBC">
      <w:pPr>
        <w:jc w:val="both"/>
        <w:rPr>
          <w:lang w:eastAsia="zh-CN"/>
        </w:rPr>
      </w:pPr>
      <w:r>
        <w:rPr>
          <w:lang w:eastAsia="zh-CN"/>
        </w:rPr>
        <w:t>The approach of modelling the non-ideal factors in the FR2 MIMO OTA simulation:</w:t>
      </w:r>
    </w:p>
    <w:p w14:paraId="173D933D" w14:textId="21DF2B69" w:rsidR="00560F00" w:rsidRDefault="0097605C" w:rsidP="00032BD2">
      <w:pPr>
        <w:pStyle w:val="ListParagraph"/>
        <w:numPr>
          <w:ilvl w:val="0"/>
          <w:numId w:val="30"/>
        </w:numPr>
        <w:jc w:val="both"/>
        <w:rPr>
          <w:lang w:eastAsia="zh-CN"/>
        </w:rPr>
      </w:pPr>
      <w:r>
        <w:rPr>
          <w:lang w:eastAsia="zh-CN"/>
        </w:rPr>
        <w:t xml:space="preserve">Power offset: </w:t>
      </w:r>
      <w:r w:rsidR="00560F00">
        <w:rPr>
          <w:lang w:eastAsia="zh-CN"/>
        </w:rPr>
        <w:t xml:space="preserve">In each slot, </w:t>
      </w:r>
      <w:r w:rsidR="000A2D3A">
        <w:rPr>
          <w:lang w:eastAsia="zh-CN"/>
        </w:rPr>
        <w:t xml:space="preserve">apply the power </w:t>
      </w:r>
      <w:r w:rsidR="0036430A">
        <w:rPr>
          <w:lang w:eastAsia="zh-CN"/>
        </w:rPr>
        <w:t>offset</w:t>
      </w:r>
      <w:r w:rsidR="0042341A">
        <w:rPr>
          <w:lang w:eastAsia="zh-CN"/>
        </w:rPr>
        <w:t xml:space="preserve"> </w:t>
      </w:r>
      <w:r w:rsidR="00590726">
        <w:rPr>
          <w:lang w:eastAsia="zh-CN"/>
        </w:rPr>
        <w:t xml:space="preserve">by </w:t>
      </w:r>
      <w:r w:rsidR="007517D5">
        <w:rPr>
          <w:lang w:eastAsia="zh-CN"/>
        </w:rPr>
        <w:t xml:space="preserve">α </w:t>
      </w:r>
      <w:r w:rsidR="007517D5">
        <w:rPr>
          <w:rFonts w:hint="eastAsia"/>
          <w:lang w:eastAsia="zh-CN"/>
        </w:rPr>
        <w:t>*</w:t>
      </w:r>
      <w:r w:rsidR="007517D5">
        <w:rPr>
          <w:lang w:eastAsia="zh-CN"/>
        </w:rPr>
        <w:t xml:space="preserve"> </w:t>
      </w:r>
      <w:r w:rsidR="007517D5" w:rsidRPr="008145DF">
        <w:rPr>
          <w:lang w:eastAsia="zh-CN"/>
        </w:rPr>
        <w:t>Power Tolerance</w:t>
      </w:r>
      <w:r w:rsidR="007517D5" w:rsidRPr="008145DF">
        <w:rPr>
          <w:rFonts w:hint="eastAsia"/>
          <w:lang w:eastAsia="zh-CN"/>
        </w:rPr>
        <w:t>,</w:t>
      </w:r>
      <w:r w:rsidR="007517D5" w:rsidRPr="008145DF">
        <w:rPr>
          <w:lang w:eastAsia="zh-CN"/>
        </w:rPr>
        <w:t xml:space="preserve"> e.g., ±1dB for path </w:t>
      </w:r>
      <w:r w:rsidR="008145DF">
        <w:rPr>
          <w:lang w:eastAsia="zh-CN"/>
        </w:rPr>
        <w:t>from</w:t>
      </w:r>
      <w:r w:rsidR="007517D5" w:rsidRPr="008145DF">
        <w:rPr>
          <w:lang w:eastAsia="zh-CN"/>
        </w:rPr>
        <w:t xml:space="preserve"> 1dB to 10dB, where </w:t>
      </w:r>
      <w:r w:rsidR="007517D5">
        <w:rPr>
          <w:lang w:eastAsia="zh-CN"/>
        </w:rPr>
        <w:t>α</w:t>
      </w:r>
      <w:r w:rsidR="008145DF">
        <w:rPr>
          <w:lang w:eastAsia="zh-CN"/>
        </w:rPr>
        <w:t xml:space="preserve"> is a </w:t>
      </w:r>
      <w:r w:rsidR="008145DF" w:rsidRPr="008145DF">
        <w:rPr>
          <w:lang w:eastAsia="zh-CN"/>
        </w:rPr>
        <w:t>random number with uniform distribution</w:t>
      </w:r>
    </w:p>
    <w:p w14:paraId="663CF3B7" w14:textId="7BB57DC3" w:rsidR="008145DF" w:rsidRDefault="0097605C" w:rsidP="00032BD2">
      <w:pPr>
        <w:pStyle w:val="ListParagraph"/>
        <w:numPr>
          <w:ilvl w:val="0"/>
          <w:numId w:val="30"/>
        </w:numPr>
        <w:jc w:val="both"/>
        <w:rPr>
          <w:lang w:eastAsia="zh-CN"/>
        </w:rPr>
      </w:pPr>
      <w:r>
        <w:rPr>
          <w:lang w:eastAsia="zh-CN"/>
        </w:rPr>
        <w:t xml:space="preserve">Delay offset: </w:t>
      </w:r>
      <w:r w:rsidR="008145DF">
        <w:rPr>
          <w:lang w:eastAsia="zh-CN"/>
        </w:rPr>
        <w:t xml:space="preserve">In each slot, apply the power offset by β </w:t>
      </w:r>
      <w:r w:rsidR="008145DF">
        <w:rPr>
          <w:rFonts w:hint="eastAsia"/>
          <w:lang w:eastAsia="zh-CN"/>
        </w:rPr>
        <w:t>*</w:t>
      </w:r>
      <w:r w:rsidR="008145DF">
        <w:rPr>
          <w:lang w:eastAsia="zh-CN"/>
        </w:rPr>
        <w:t xml:space="preserve"> </w:t>
      </w:r>
      <w:r w:rsidR="008145DF" w:rsidRPr="008145DF">
        <w:rPr>
          <w:lang w:eastAsia="zh-CN"/>
        </w:rPr>
        <w:t>Power Tolerance</w:t>
      </w:r>
      <w:r w:rsidR="008145DF" w:rsidRPr="008145DF">
        <w:rPr>
          <w:rFonts w:hint="eastAsia"/>
          <w:lang w:eastAsia="zh-CN"/>
        </w:rPr>
        <w:t>,</w:t>
      </w:r>
      <w:r w:rsidR="008145DF" w:rsidRPr="008145DF">
        <w:rPr>
          <w:lang w:eastAsia="zh-CN"/>
        </w:rPr>
        <w:t xml:space="preserve"> e.g., ±6ns for path </w:t>
      </w:r>
      <w:r w:rsidR="008145DF">
        <w:rPr>
          <w:lang w:eastAsia="zh-CN"/>
        </w:rPr>
        <w:t>from</w:t>
      </w:r>
      <w:r w:rsidR="008145DF" w:rsidRPr="008145DF">
        <w:rPr>
          <w:lang w:eastAsia="zh-CN"/>
        </w:rPr>
        <w:t xml:space="preserve"> 1dB to 10dB, where </w:t>
      </w:r>
      <w:r w:rsidR="00EA692E">
        <w:rPr>
          <w:lang w:eastAsia="zh-CN"/>
        </w:rPr>
        <w:t xml:space="preserve">β </w:t>
      </w:r>
      <w:r w:rsidR="008145DF">
        <w:rPr>
          <w:lang w:eastAsia="zh-CN"/>
        </w:rPr>
        <w:t xml:space="preserve">is a </w:t>
      </w:r>
      <w:r w:rsidR="008145DF" w:rsidRPr="008145DF">
        <w:rPr>
          <w:lang w:eastAsia="zh-CN"/>
        </w:rPr>
        <w:t>random number with uniform distribution</w:t>
      </w:r>
    </w:p>
    <w:p w14:paraId="3E4DE230" w14:textId="1493D7F2" w:rsidR="00F1747D" w:rsidRDefault="0097605C" w:rsidP="00032BD2">
      <w:pPr>
        <w:pStyle w:val="ListParagraph"/>
        <w:numPr>
          <w:ilvl w:val="0"/>
          <w:numId w:val="30"/>
        </w:numPr>
        <w:jc w:val="both"/>
      </w:pPr>
      <w:proofErr w:type="spellStart"/>
      <w:r>
        <w:t>AoA</w:t>
      </w:r>
      <w:proofErr w:type="spellEnd"/>
      <w:r>
        <w:t>/</w:t>
      </w:r>
      <w:proofErr w:type="spellStart"/>
      <w:r>
        <w:t>ZoA</w:t>
      </w:r>
      <w:proofErr w:type="spellEnd"/>
      <w:r>
        <w:t xml:space="preserve"> offset: </w:t>
      </w:r>
      <w:r w:rsidR="00AB2BE8" w:rsidRPr="00AB2BE8">
        <w:t xml:space="preserve">For </w:t>
      </w:r>
      <w:proofErr w:type="spellStart"/>
      <w:r w:rsidR="00AB2BE8" w:rsidRPr="00AB2BE8">
        <w:t>AoA</w:t>
      </w:r>
      <w:proofErr w:type="spellEnd"/>
      <w:r w:rsidR="00AB2BE8" w:rsidRPr="00AB2BE8">
        <w:t>/</w:t>
      </w:r>
      <w:proofErr w:type="spellStart"/>
      <w:r w:rsidR="00AB2BE8" w:rsidRPr="00AB2BE8">
        <w:t>ZoA</w:t>
      </w:r>
      <w:proofErr w:type="spellEnd"/>
      <w:r w:rsidR="00AB2BE8" w:rsidRPr="00AB2BE8">
        <w:t xml:space="preserve">, if we can have the offsets (The maximum offset can be assumed as the worst case) compared with ideal parameters defined in TR38.827, then we can consider the offsets when doing the simulation to get the gap/impact on the required SNR. Note that the </w:t>
      </w:r>
      <w:proofErr w:type="spellStart"/>
      <w:r w:rsidR="00AB2BE8" w:rsidRPr="00AB2BE8">
        <w:t>AoA</w:t>
      </w:r>
      <w:proofErr w:type="spellEnd"/>
      <w:r w:rsidR="00AB2BE8" w:rsidRPr="00AB2BE8">
        <w:t>/</w:t>
      </w:r>
      <w:proofErr w:type="spellStart"/>
      <w:r w:rsidR="00AB2BE8" w:rsidRPr="00AB2BE8">
        <w:t>ZoA</w:t>
      </w:r>
      <w:proofErr w:type="spellEnd"/>
      <w:r w:rsidR="00AB2BE8" w:rsidRPr="00AB2BE8">
        <w:t xml:space="preserve"> offset is </w:t>
      </w:r>
      <w:r w:rsidR="00B7186B">
        <w:t xml:space="preserve">only </w:t>
      </w:r>
      <w:r w:rsidR="00AB2BE8" w:rsidRPr="00AB2BE8">
        <w:t>related with the probe layout, therefore it could be a fixed value.</w:t>
      </w:r>
    </w:p>
    <w:p w14:paraId="0DE96C29" w14:textId="3E9B95A0" w:rsidR="004D4ECC" w:rsidRDefault="004D4ECC" w:rsidP="00914EBC">
      <w:pPr>
        <w:jc w:val="both"/>
        <w:rPr>
          <w:b/>
          <w:bCs/>
        </w:rPr>
      </w:pPr>
      <w:r w:rsidRPr="00A62C03">
        <w:rPr>
          <w:b/>
          <w:bCs/>
        </w:rPr>
        <w:t xml:space="preserve">Proposal </w:t>
      </w:r>
      <w:r w:rsidR="006103D6">
        <w:rPr>
          <w:b/>
          <w:bCs/>
        </w:rPr>
        <w:t>4</w:t>
      </w:r>
      <w:r w:rsidRPr="00A62C03">
        <w:rPr>
          <w:b/>
          <w:bCs/>
        </w:rPr>
        <w:t>: RAN4 to</w:t>
      </w:r>
      <w:r w:rsidR="00F1747D">
        <w:rPr>
          <w:b/>
          <w:bCs/>
        </w:rPr>
        <w:t xml:space="preserve"> consider the following approach </w:t>
      </w:r>
      <w:r w:rsidR="007774AD">
        <w:rPr>
          <w:b/>
          <w:bCs/>
        </w:rPr>
        <w:t xml:space="preserve">as the baseline to </w:t>
      </w:r>
      <w:r w:rsidR="00836D10">
        <w:rPr>
          <w:b/>
          <w:bCs/>
        </w:rPr>
        <w:t>emulate the non-ideal factors in the channel parameters:</w:t>
      </w:r>
    </w:p>
    <w:p w14:paraId="0AB57B8D" w14:textId="73DFCA55" w:rsidR="00836D10" w:rsidRPr="00367C2A" w:rsidRDefault="00836D10" w:rsidP="00836D10">
      <w:pPr>
        <w:pStyle w:val="ListParagraph"/>
        <w:numPr>
          <w:ilvl w:val="0"/>
          <w:numId w:val="30"/>
        </w:numPr>
        <w:jc w:val="both"/>
        <w:rPr>
          <w:b/>
          <w:bCs/>
          <w:lang w:eastAsia="zh-CN"/>
        </w:rPr>
      </w:pPr>
      <w:r w:rsidRPr="00367C2A">
        <w:rPr>
          <w:b/>
          <w:bCs/>
          <w:lang w:eastAsia="zh-CN"/>
        </w:rPr>
        <w:t xml:space="preserve">Power offset: In each slot, apply the power offset by α </w:t>
      </w:r>
      <w:r w:rsidRPr="00367C2A">
        <w:rPr>
          <w:rFonts w:hint="eastAsia"/>
          <w:b/>
          <w:bCs/>
          <w:lang w:eastAsia="zh-CN"/>
        </w:rPr>
        <w:t>*</w:t>
      </w:r>
      <w:r w:rsidRPr="00367C2A">
        <w:rPr>
          <w:b/>
          <w:bCs/>
          <w:lang w:eastAsia="zh-CN"/>
        </w:rPr>
        <w:t xml:space="preserve"> Power Tolerance</w:t>
      </w:r>
      <w:r w:rsidRPr="00367C2A">
        <w:rPr>
          <w:rFonts w:hint="eastAsia"/>
          <w:b/>
          <w:bCs/>
          <w:lang w:eastAsia="zh-CN"/>
        </w:rPr>
        <w:t>,</w:t>
      </w:r>
      <w:r w:rsidRPr="00367C2A">
        <w:rPr>
          <w:b/>
          <w:bCs/>
          <w:lang w:eastAsia="zh-CN"/>
        </w:rPr>
        <w:t xml:space="preserve"> e.g., ±1dB for path from 1dB to 10dB, where α is a random number with uniform distribution</w:t>
      </w:r>
    </w:p>
    <w:p w14:paraId="6F51912F" w14:textId="77777777" w:rsidR="00836D10" w:rsidRPr="00367C2A" w:rsidRDefault="00836D10" w:rsidP="00836D10">
      <w:pPr>
        <w:pStyle w:val="ListParagraph"/>
        <w:numPr>
          <w:ilvl w:val="0"/>
          <w:numId w:val="30"/>
        </w:numPr>
        <w:jc w:val="both"/>
        <w:rPr>
          <w:b/>
          <w:bCs/>
          <w:lang w:eastAsia="zh-CN"/>
        </w:rPr>
      </w:pPr>
      <w:r w:rsidRPr="00367C2A">
        <w:rPr>
          <w:b/>
          <w:bCs/>
          <w:lang w:eastAsia="zh-CN"/>
        </w:rPr>
        <w:t xml:space="preserve">Delay offset: In each slot, apply the power offset by β </w:t>
      </w:r>
      <w:r w:rsidRPr="00367C2A">
        <w:rPr>
          <w:rFonts w:hint="eastAsia"/>
          <w:b/>
          <w:bCs/>
          <w:lang w:eastAsia="zh-CN"/>
        </w:rPr>
        <w:t>*</w:t>
      </w:r>
      <w:r w:rsidRPr="00367C2A">
        <w:rPr>
          <w:b/>
          <w:bCs/>
          <w:lang w:eastAsia="zh-CN"/>
        </w:rPr>
        <w:t xml:space="preserve"> Power Tolerance</w:t>
      </w:r>
      <w:r w:rsidRPr="00367C2A">
        <w:rPr>
          <w:rFonts w:hint="eastAsia"/>
          <w:b/>
          <w:bCs/>
          <w:lang w:eastAsia="zh-CN"/>
        </w:rPr>
        <w:t>,</w:t>
      </w:r>
      <w:r w:rsidRPr="00367C2A">
        <w:rPr>
          <w:b/>
          <w:bCs/>
          <w:lang w:eastAsia="zh-CN"/>
        </w:rPr>
        <w:t xml:space="preserve"> e.g., ±6ns for path from 1dB to 10dB, where β is a random number with uniform distribution</w:t>
      </w:r>
    </w:p>
    <w:p w14:paraId="51FBBB80" w14:textId="7ACD5BB9" w:rsidR="00836D10" w:rsidRDefault="00836D10" w:rsidP="00914EBC">
      <w:pPr>
        <w:pStyle w:val="ListParagraph"/>
        <w:numPr>
          <w:ilvl w:val="0"/>
          <w:numId w:val="30"/>
        </w:numPr>
        <w:jc w:val="both"/>
        <w:rPr>
          <w:b/>
          <w:bCs/>
        </w:rPr>
      </w:pPr>
      <w:proofErr w:type="spellStart"/>
      <w:r w:rsidRPr="00367C2A">
        <w:rPr>
          <w:b/>
          <w:bCs/>
        </w:rPr>
        <w:t>AoA</w:t>
      </w:r>
      <w:proofErr w:type="spellEnd"/>
      <w:r w:rsidRPr="00367C2A">
        <w:rPr>
          <w:b/>
          <w:bCs/>
        </w:rPr>
        <w:t>/</w:t>
      </w:r>
      <w:proofErr w:type="spellStart"/>
      <w:r w:rsidRPr="00367C2A">
        <w:rPr>
          <w:b/>
          <w:bCs/>
        </w:rPr>
        <w:t>ZoA</w:t>
      </w:r>
      <w:proofErr w:type="spellEnd"/>
      <w:r w:rsidRPr="00367C2A">
        <w:rPr>
          <w:b/>
          <w:bCs/>
        </w:rPr>
        <w:t xml:space="preserve"> offset: </w:t>
      </w:r>
      <w:r w:rsidR="00B657BB">
        <w:rPr>
          <w:b/>
          <w:bCs/>
        </w:rPr>
        <w:t>F</w:t>
      </w:r>
      <w:r w:rsidRPr="00367C2A">
        <w:rPr>
          <w:b/>
          <w:bCs/>
        </w:rPr>
        <w:t xml:space="preserve">or </w:t>
      </w:r>
      <w:proofErr w:type="spellStart"/>
      <w:r w:rsidRPr="00367C2A">
        <w:rPr>
          <w:b/>
          <w:bCs/>
        </w:rPr>
        <w:t>AoA</w:t>
      </w:r>
      <w:proofErr w:type="spellEnd"/>
      <w:r w:rsidRPr="00367C2A">
        <w:rPr>
          <w:b/>
          <w:bCs/>
        </w:rPr>
        <w:t>/</w:t>
      </w:r>
      <w:proofErr w:type="spellStart"/>
      <w:r w:rsidRPr="00367C2A">
        <w:rPr>
          <w:b/>
          <w:bCs/>
        </w:rPr>
        <w:t>ZoA</w:t>
      </w:r>
      <w:proofErr w:type="spellEnd"/>
      <w:r w:rsidRPr="00367C2A">
        <w:rPr>
          <w:b/>
          <w:bCs/>
        </w:rPr>
        <w:t xml:space="preserve">, if we can have the offsets (The maximum offset can be assumed as the worst case) compared with ideal parameters defined in TR38.827, then we can consider the offsets </w:t>
      </w:r>
      <w:r w:rsidRPr="00367C2A">
        <w:rPr>
          <w:b/>
          <w:bCs/>
        </w:rPr>
        <w:lastRenderedPageBreak/>
        <w:t xml:space="preserve">when doing the simulation to get the gap/impact on the required SNR. Note that the </w:t>
      </w:r>
      <w:proofErr w:type="spellStart"/>
      <w:r w:rsidRPr="00367C2A">
        <w:rPr>
          <w:b/>
          <w:bCs/>
        </w:rPr>
        <w:t>AoA</w:t>
      </w:r>
      <w:proofErr w:type="spellEnd"/>
      <w:r w:rsidRPr="00367C2A">
        <w:rPr>
          <w:b/>
          <w:bCs/>
        </w:rPr>
        <w:t>/</w:t>
      </w:r>
      <w:proofErr w:type="spellStart"/>
      <w:r w:rsidRPr="00367C2A">
        <w:rPr>
          <w:b/>
          <w:bCs/>
        </w:rPr>
        <w:t>ZoA</w:t>
      </w:r>
      <w:proofErr w:type="spellEnd"/>
      <w:r w:rsidRPr="00367C2A">
        <w:rPr>
          <w:b/>
          <w:bCs/>
        </w:rPr>
        <w:t xml:space="preserve"> offset is </w:t>
      </w:r>
      <w:r w:rsidR="00032BD2">
        <w:rPr>
          <w:b/>
          <w:bCs/>
        </w:rPr>
        <w:t xml:space="preserve">only </w:t>
      </w:r>
      <w:r w:rsidRPr="00367C2A">
        <w:rPr>
          <w:b/>
          <w:bCs/>
        </w:rPr>
        <w:t>related with the probe layout, therefore it could be a fixed value.</w:t>
      </w:r>
    </w:p>
    <w:p w14:paraId="0E24A70A" w14:textId="70296A39" w:rsidR="00367C2A" w:rsidRPr="00570C1B" w:rsidRDefault="00367C2A" w:rsidP="00367C2A">
      <w:pPr>
        <w:jc w:val="both"/>
      </w:pPr>
      <w:r w:rsidRPr="00570C1B">
        <w:t xml:space="preserve">We are running the simulation results assuming the same pass/fail limits </w:t>
      </w:r>
      <w:r w:rsidR="00DE64FA" w:rsidRPr="00570C1B">
        <w:t xml:space="preserve">of FR2 as FR1 to </w:t>
      </w:r>
      <w:r w:rsidR="007762B5" w:rsidRPr="00570C1B">
        <w:t>initial</w:t>
      </w:r>
      <w:r w:rsidR="00570C1B" w:rsidRPr="00570C1B">
        <w:t xml:space="preserve">ly evaluate the impact of channel parameters offset on the MIMO sensitivity. We will provide the simulation results once it is ready. </w:t>
      </w:r>
    </w:p>
    <w:p w14:paraId="3357DF48" w14:textId="2D415BEC" w:rsidR="00A62C03" w:rsidRDefault="00A62C03" w:rsidP="00A62C03">
      <w:pPr>
        <w:jc w:val="both"/>
        <w:rPr>
          <w:b/>
          <w:bCs/>
        </w:rPr>
      </w:pPr>
      <w:r>
        <w:rPr>
          <w:b/>
          <w:bCs/>
        </w:rPr>
        <w:t>3</w:t>
      </w:r>
      <w:r w:rsidRPr="00914EBC">
        <w:rPr>
          <w:b/>
          <w:bCs/>
        </w:rPr>
        <w:t xml:space="preserve">) </w:t>
      </w:r>
      <w:r>
        <w:rPr>
          <w:b/>
          <w:bCs/>
        </w:rPr>
        <w:t>Simulation results</w:t>
      </w:r>
    </w:p>
    <w:p w14:paraId="6FEFFCEA" w14:textId="72A45BDF" w:rsidR="00030E45" w:rsidRDefault="00CF4D14" w:rsidP="00056087">
      <w:pPr>
        <w:jc w:val="both"/>
      </w:pPr>
      <w:r w:rsidRPr="008716DC">
        <w:t xml:space="preserve">In this section, the simulation results for 36 test points </w:t>
      </w:r>
      <w:r w:rsidR="00CC31ED">
        <w:t xml:space="preserve">under 70% maximum throughput </w:t>
      </w:r>
      <w:r w:rsidRPr="008716DC">
        <w:t>are provided</w:t>
      </w:r>
      <w:r w:rsidR="00CC31ED">
        <w:t xml:space="preserve"> where</w:t>
      </w:r>
      <w:r w:rsidRPr="008716DC">
        <w:t xml:space="preserve"> </w:t>
      </w:r>
      <w:r w:rsidR="006901DB" w:rsidRPr="008716DC">
        <w:t>two modules are placed on the two sides of the mobile phone</w:t>
      </w:r>
      <w:r w:rsidR="008716DC" w:rsidRPr="008716DC">
        <w:t xml:space="preserve">. </w:t>
      </w:r>
      <w:r w:rsidR="006A60BE">
        <w:t>T</w:t>
      </w:r>
      <w:r w:rsidR="00030E45">
        <w:t>he CCDF of simulation results</w:t>
      </w:r>
      <w:r w:rsidR="006A60BE">
        <w:t xml:space="preserve"> for MIMO sensitivity</w:t>
      </w:r>
      <w:r w:rsidR="00030E45">
        <w:t xml:space="preserve"> are shown in Figure </w:t>
      </w:r>
      <w:r w:rsidR="000E7037">
        <w:t>1</w:t>
      </w:r>
      <w:r w:rsidR="006F2EEF">
        <w:t>.</w:t>
      </w:r>
      <w:r w:rsidR="00030E45">
        <w:t xml:space="preserve"> </w:t>
      </w:r>
    </w:p>
    <w:p w14:paraId="1E37CE0A" w14:textId="6724C632" w:rsidR="003C04DD" w:rsidRDefault="000B781E" w:rsidP="00030E45">
      <w:pPr>
        <w:jc w:val="center"/>
      </w:pPr>
      <w:r>
        <w:rPr>
          <w:noProof/>
        </w:rPr>
        <w:drawing>
          <wp:inline distT="0" distB="0" distL="0" distR="0" wp14:anchorId="6EF269E6" wp14:editId="33D756AC">
            <wp:extent cx="4498975" cy="2755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8975" cy="2755900"/>
                    </a:xfrm>
                    <a:prstGeom prst="rect">
                      <a:avLst/>
                    </a:prstGeom>
                    <a:noFill/>
                  </pic:spPr>
                </pic:pic>
              </a:graphicData>
            </a:graphic>
          </wp:inline>
        </w:drawing>
      </w:r>
    </w:p>
    <w:p w14:paraId="7BEC8CFB" w14:textId="1D98871B" w:rsidR="00030E45" w:rsidRPr="006F2EEF" w:rsidRDefault="00030E45" w:rsidP="00030E45">
      <w:pPr>
        <w:jc w:val="center"/>
        <w:rPr>
          <w:b/>
          <w:bCs/>
        </w:rPr>
      </w:pPr>
      <w:r w:rsidRPr="006F2EEF">
        <w:rPr>
          <w:b/>
          <w:bCs/>
        </w:rPr>
        <w:t xml:space="preserve">Figure </w:t>
      </w:r>
      <w:r w:rsidR="000E7037">
        <w:rPr>
          <w:b/>
          <w:bCs/>
        </w:rPr>
        <w:t>1</w:t>
      </w:r>
      <w:r w:rsidRPr="006F2EEF">
        <w:rPr>
          <w:b/>
          <w:bCs/>
        </w:rPr>
        <w:t>: CCDF of simulation results for 36 test directions</w:t>
      </w:r>
    </w:p>
    <w:p w14:paraId="15926DE0" w14:textId="673FAC66" w:rsidR="00D128BC" w:rsidRDefault="00AC4A82" w:rsidP="00A67C47">
      <w:pPr>
        <w:jc w:val="both"/>
        <w:rPr>
          <w:b/>
          <w:bCs/>
          <w:lang w:eastAsia="zh-CN"/>
        </w:rPr>
      </w:pPr>
      <w:r w:rsidRPr="00AC4A82">
        <w:rPr>
          <w:b/>
          <w:bCs/>
          <w:lang w:eastAsia="zh-CN"/>
        </w:rPr>
        <w:t xml:space="preserve">Observation </w:t>
      </w:r>
      <w:r w:rsidR="006F2EEF">
        <w:rPr>
          <w:b/>
          <w:bCs/>
          <w:lang w:eastAsia="zh-CN"/>
        </w:rPr>
        <w:t>2</w:t>
      </w:r>
      <w:r w:rsidRPr="00AC4A82">
        <w:rPr>
          <w:b/>
          <w:bCs/>
          <w:lang w:eastAsia="zh-CN"/>
        </w:rPr>
        <w:t>: Per the formula of MACS defined in TS38.151, the MASC of meeting 70% maximum throughput is calculated as -1</w:t>
      </w:r>
      <w:r w:rsidR="001001B0">
        <w:rPr>
          <w:b/>
          <w:bCs/>
          <w:lang w:eastAsia="zh-CN"/>
        </w:rPr>
        <w:t>4</w:t>
      </w:r>
      <w:r w:rsidR="00367C2A">
        <w:rPr>
          <w:b/>
          <w:bCs/>
          <w:lang w:eastAsia="zh-CN"/>
        </w:rPr>
        <w:t>1</w:t>
      </w:r>
      <w:r w:rsidRPr="00AC4A82">
        <w:rPr>
          <w:b/>
          <w:bCs/>
          <w:lang w:eastAsia="zh-CN"/>
        </w:rPr>
        <w:t>.</w:t>
      </w:r>
      <w:r w:rsidR="00367C2A">
        <w:rPr>
          <w:b/>
          <w:bCs/>
          <w:lang w:eastAsia="zh-CN"/>
        </w:rPr>
        <w:t>2</w:t>
      </w:r>
      <w:r w:rsidRPr="00AC4A82">
        <w:rPr>
          <w:b/>
          <w:bCs/>
          <w:lang w:eastAsia="zh-CN"/>
        </w:rPr>
        <w:t>dBm/Hz</w:t>
      </w:r>
      <w:r w:rsidR="006F2EEF">
        <w:rPr>
          <w:b/>
          <w:bCs/>
          <w:lang w:eastAsia="zh-CN"/>
        </w:rPr>
        <w:t xml:space="preserve"> based on the latest simulation results</w:t>
      </w:r>
      <w:r w:rsidRPr="00AC4A82">
        <w:rPr>
          <w:b/>
          <w:bCs/>
          <w:lang w:eastAsia="zh-CN"/>
        </w:rPr>
        <w:t>.</w:t>
      </w:r>
    </w:p>
    <w:p w14:paraId="5C7E5234" w14:textId="18F17E2E" w:rsidR="00A67C47" w:rsidRPr="00A67C47" w:rsidRDefault="00A67C47" w:rsidP="00A67C47">
      <w:pPr>
        <w:jc w:val="both"/>
        <w:rPr>
          <w:b/>
          <w:bCs/>
          <w:lang w:eastAsia="zh-CN"/>
        </w:rPr>
      </w:pPr>
      <w:r>
        <w:rPr>
          <w:b/>
          <w:bCs/>
          <w:lang w:eastAsia="zh-CN"/>
        </w:rPr>
        <w:t xml:space="preserve">Proposal </w:t>
      </w:r>
      <w:r w:rsidR="006103D6">
        <w:rPr>
          <w:b/>
          <w:bCs/>
          <w:lang w:eastAsia="zh-CN"/>
        </w:rPr>
        <w:t>5</w:t>
      </w:r>
      <w:r>
        <w:rPr>
          <w:b/>
          <w:bCs/>
          <w:lang w:eastAsia="zh-CN"/>
        </w:rPr>
        <w:t xml:space="preserve">: To </w:t>
      </w:r>
      <w:r w:rsidR="006F2EEF">
        <w:rPr>
          <w:b/>
          <w:bCs/>
          <w:lang w:eastAsia="zh-CN"/>
        </w:rPr>
        <w:t>take</w:t>
      </w:r>
      <w:r>
        <w:rPr>
          <w:b/>
          <w:bCs/>
          <w:lang w:eastAsia="zh-CN"/>
        </w:rPr>
        <w:t xml:space="preserve"> </w:t>
      </w:r>
      <w:r w:rsidR="006F2EEF">
        <w:rPr>
          <w:b/>
          <w:bCs/>
          <w:lang w:eastAsia="zh-CN"/>
        </w:rPr>
        <w:t xml:space="preserve">the </w:t>
      </w:r>
      <w:r>
        <w:rPr>
          <w:b/>
          <w:bCs/>
          <w:lang w:eastAsia="zh-CN"/>
        </w:rPr>
        <w:t xml:space="preserve">simulation results </w:t>
      </w:r>
      <w:r w:rsidR="006F2EEF">
        <w:rPr>
          <w:b/>
          <w:bCs/>
          <w:lang w:eastAsia="zh-CN"/>
        </w:rPr>
        <w:t xml:space="preserve">in Figure </w:t>
      </w:r>
      <w:r w:rsidR="0007078F">
        <w:rPr>
          <w:b/>
          <w:bCs/>
          <w:lang w:eastAsia="zh-CN"/>
        </w:rPr>
        <w:t>1</w:t>
      </w:r>
      <w:r w:rsidR="006F2EEF">
        <w:rPr>
          <w:b/>
          <w:bCs/>
          <w:lang w:eastAsia="zh-CN"/>
        </w:rPr>
        <w:t xml:space="preserve"> </w:t>
      </w:r>
      <w:r>
        <w:rPr>
          <w:b/>
          <w:bCs/>
          <w:lang w:eastAsia="zh-CN"/>
        </w:rPr>
        <w:t>into account when specifying the FR2 MIMO OTA requirements.</w:t>
      </w:r>
    </w:p>
    <w:p w14:paraId="2795537F" w14:textId="12835043" w:rsidR="0083783E" w:rsidRDefault="00327222" w:rsidP="00172080">
      <w:pPr>
        <w:pStyle w:val="Heading1"/>
        <w:ind w:left="0" w:firstLine="0"/>
      </w:pPr>
      <w:r>
        <w:t>3</w:t>
      </w:r>
      <w:r w:rsidR="0083783E">
        <w:t xml:space="preserve">. </w:t>
      </w:r>
      <w:r w:rsidR="00C47D24">
        <w:t>Conclusion</w:t>
      </w:r>
    </w:p>
    <w:p w14:paraId="479F73CE" w14:textId="5D6F31BF" w:rsidR="000B046E" w:rsidRDefault="00A51439" w:rsidP="004406AD">
      <w:pPr>
        <w:jc w:val="both"/>
        <w:rPr>
          <w:lang w:eastAsia="en-US"/>
        </w:rPr>
      </w:pPr>
      <w:r>
        <w:rPr>
          <w:lang w:eastAsia="en-US"/>
        </w:rPr>
        <w:t xml:space="preserve">In this paper, we </w:t>
      </w:r>
      <w:r w:rsidR="000B046E">
        <w:rPr>
          <w:lang w:eastAsia="en-US"/>
        </w:rPr>
        <w:t>discussed the FR2 MIMO OTA requirements and have the following observations and proposal</w:t>
      </w:r>
      <w:r w:rsidR="006F2EEF">
        <w:rPr>
          <w:lang w:eastAsia="en-US"/>
        </w:rPr>
        <w:t>s</w:t>
      </w:r>
      <w:r>
        <w:rPr>
          <w:lang w:eastAsia="en-US"/>
        </w:rPr>
        <w:t>.</w:t>
      </w:r>
    </w:p>
    <w:p w14:paraId="22E1D8E4" w14:textId="77777777" w:rsidR="0007078F" w:rsidRPr="008C4E57" w:rsidRDefault="0007078F" w:rsidP="0007078F">
      <w:pPr>
        <w:jc w:val="both"/>
        <w:rPr>
          <w:b/>
          <w:bCs/>
        </w:rPr>
      </w:pPr>
      <w:r w:rsidRPr="008C4E57">
        <w:rPr>
          <w:b/>
          <w:bCs/>
        </w:rPr>
        <w:t xml:space="preserve">Proposal 1: </w:t>
      </w:r>
      <w:r w:rsidRPr="008C4E57">
        <w:rPr>
          <w:rFonts w:hint="eastAsia"/>
          <w:b/>
          <w:bCs/>
          <w:lang w:eastAsia="zh-CN"/>
        </w:rPr>
        <w:t>RAN</w:t>
      </w:r>
      <w:r w:rsidRPr="008C4E57">
        <w:rPr>
          <w:b/>
          <w:bCs/>
        </w:rPr>
        <w:t>4 to consider the way of normalizing individually for 36 test points.</w:t>
      </w:r>
    </w:p>
    <w:p w14:paraId="3C362DF6" w14:textId="77777777" w:rsidR="0007078F" w:rsidRDefault="0007078F" w:rsidP="0007078F">
      <w:pPr>
        <w:jc w:val="both"/>
        <w:rPr>
          <w:b/>
          <w:bCs/>
        </w:rPr>
      </w:pPr>
      <w:r w:rsidRPr="00F53AE8">
        <w:rPr>
          <w:b/>
          <w:bCs/>
        </w:rPr>
        <w:t xml:space="preserve">Proposal 2: </w:t>
      </w:r>
      <w:r w:rsidRPr="00F53AE8">
        <w:rPr>
          <w:b/>
          <w:bCs/>
          <w:lang w:val="en-US"/>
        </w:rPr>
        <w:t xml:space="preserve">It is encouraged companies to align the simulation results </w:t>
      </w:r>
      <w:r w:rsidRPr="00F53AE8">
        <w:rPr>
          <w:b/>
          <w:bCs/>
          <w:lang w:eastAsia="zh-CN"/>
        </w:rPr>
        <w:t xml:space="preserve">considering the factors of channel normalization approach and </w:t>
      </w:r>
      <w:r w:rsidRPr="00F53AE8">
        <w:rPr>
          <w:b/>
          <w:bCs/>
        </w:rPr>
        <w:t>antenna assumptions.</w:t>
      </w:r>
    </w:p>
    <w:p w14:paraId="68A3BA2D" w14:textId="77777777" w:rsidR="0007078F" w:rsidRPr="00BD1ED2" w:rsidRDefault="0007078F" w:rsidP="0007078F">
      <w:pPr>
        <w:jc w:val="both"/>
        <w:rPr>
          <w:b/>
          <w:bCs/>
          <w:lang w:eastAsia="zh-CN"/>
        </w:rPr>
      </w:pPr>
      <w:r w:rsidRPr="00BD1ED2">
        <w:rPr>
          <w:b/>
          <w:bCs/>
          <w:lang w:eastAsia="zh-CN"/>
        </w:rPr>
        <w:t xml:space="preserve">Observation 1: </w:t>
      </w:r>
      <w:r w:rsidRPr="00BD1ED2">
        <w:rPr>
          <w:rFonts w:hint="eastAsia"/>
          <w:b/>
          <w:bCs/>
          <w:lang w:eastAsia="zh-CN"/>
        </w:rPr>
        <w:t>The</w:t>
      </w:r>
      <w:r w:rsidRPr="00BD1ED2">
        <w:rPr>
          <w:b/>
          <w:bCs/>
          <w:lang w:eastAsia="zh-CN"/>
        </w:rPr>
        <w:t xml:space="preserve"> traditional way of specifying requirements in RAN4 is simulation approach. Before the conformance spec is completed in RAN5, it is unmatured to request the commercial test </w:t>
      </w:r>
      <w:r>
        <w:rPr>
          <w:b/>
          <w:bCs/>
          <w:lang w:eastAsia="zh-CN"/>
        </w:rPr>
        <w:t>setup</w:t>
      </w:r>
      <w:r w:rsidRPr="00BD1ED2">
        <w:rPr>
          <w:b/>
          <w:bCs/>
          <w:lang w:eastAsia="zh-CN"/>
        </w:rPr>
        <w:t xml:space="preserve"> to do the measurement for FR2 MIMO OTA requirements development.</w:t>
      </w:r>
    </w:p>
    <w:p w14:paraId="6C2A4801" w14:textId="77777777" w:rsidR="0007078F" w:rsidRPr="00BD1ED2" w:rsidRDefault="0007078F" w:rsidP="0007078F">
      <w:pPr>
        <w:jc w:val="both"/>
        <w:rPr>
          <w:b/>
          <w:bCs/>
          <w:lang w:eastAsia="zh-CN"/>
        </w:rPr>
      </w:pPr>
      <w:r w:rsidRPr="00BD1ED2">
        <w:rPr>
          <w:b/>
          <w:bCs/>
          <w:lang w:eastAsia="zh-CN"/>
        </w:rPr>
        <w:t xml:space="preserve">Proposal 3: The simulation approach should be the baseline to specify FR2 MIMO OTA requirements in RAN4. </w:t>
      </w:r>
    </w:p>
    <w:p w14:paraId="62FC4834" w14:textId="77777777" w:rsidR="0007078F" w:rsidRDefault="0007078F" w:rsidP="0007078F">
      <w:pPr>
        <w:jc w:val="both"/>
        <w:rPr>
          <w:b/>
          <w:bCs/>
        </w:rPr>
      </w:pPr>
      <w:r w:rsidRPr="00A62C03">
        <w:rPr>
          <w:b/>
          <w:bCs/>
        </w:rPr>
        <w:t xml:space="preserve">Proposal </w:t>
      </w:r>
      <w:r>
        <w:rPr>
          <w:b/>
          <w:bCs/>
        </w:rPr>
        <w:t>4</w:t>
      </w:r>
      <w:r w:rsidRPr="00A62C03">
        <w:rPr>
          <w:b/>
          <w:bCs/>
        </w:rPr>
        <w:t>: RAN4 to</w:t>
      </w:r>
      <w:r>
        <w:rPr>
          <w:b/>
          <w:bCs/>
        </w:rPr>
        <w:t xml:space="preserve"> consider the following approach as the baseline to emulate the non-ideal factors in the channel parameters:</w:t>
      </w:r>
    </w:p>
    <w:p w14:paraId="036AE469" w14:textId="77777777" w:rsidR="0007078F" w:rsidRPr="00367C2A" w:rsidRDefault="0007078F" w:rsidP="0007078F">
      <w:pPr>
        <w:pStyle w:val="ListParagraph"/>
        <w:numPr>
          <w:ilvl w:val="0"/>
          <w:numId w:val="30"/>
        </w:numPr>
        <w:jc w:val="both"/>
        <w:rPr>
          <w:b/>
          <w:bCs/>
          <w:lang w:eastAsia="zh-CN"/>
        </w:rPr>
      </w:pPr>
      <w:r w:rsidRPr="00367C2A">
        <w:rPr>
          <w:b/>
          <w:bCs/>
          <w:lang w:eastAsia="zh-CN"/>
        </w:rPr>
        <w:lastRenderedPageBreak/>
        <w:t xml:space="preserve">Power offset: In each slot, apply the power offset by α </w:t>
      </w:r>
      <w:r w:rsidRPr="00367C2A">
        <w:rPr>
          <w:rFonts w:hint="eastAsia"/>
          <w:b/>
          <w:bCs/>
          <w:lang w:eastAsia="zh-CN"/>
        </w:rPr>
        <w:t>*</w:t>
      </w:r>
      <w:r w:rsidRPr="00367C2A">
        <w:rPr>
          <w:b/>
          <w:bCs/>
          <w:lang w:eastAsia="zh-CN"/>
        </w:rPr>
        <w:t xml:space="preserve"> Power Tolerance</w:t>
      </w:r>
      <w:r w:rsidRPr="00367C2A">
        <w:rPr>
          <w:rFonts w:hint="eastAsia"/>
          <w:b/>
          <w:bCs/>
          <w:lang w:eastAsia="zh-CN"/>
        </w:rPr>
        <w:t>,</w:t>
      </w:r>
      <w:r w:rsidRPr="00367C2A">
        <w:rPr>
          <w:b/>
          <w:bCs/>
          <w:lang w:eastAsia="zh-CN"/>
        </w:rPr>
        <w:t xml:space="preserve"> e.g., ±1dB for path from 1dB to 10dB, where α is a random number with uniform distribution</w:t>
      </w:r>
    </w:p>
    <w:p w14:paraId="36C94ABD" w14:textId="77777777" w:rsidR="0007078F" w:rsidRPr="00367C2A" w:rsidRDefault="0007078F" w:rsidP="0007078F">
      <w:pPr>
        <w:pStyle w:val="ListParagraph"/>
        <w:numPr>
          <w:ilvl w:val="0"/>
          <w:numId w:val="30"/>
        </w:numPr>
        <w:jc w:val="both"/>
        <w:rPr>
          <w:b/>
          <w:bCs/>
          <w:lang w:eastAsia="zh-CN"/>
        </w:rPr>
      </w:pPr>
      <w:r w:rsidRPr="00367C2A">
        <w:rPr>
          <w:b/>
          <w:bCs/>
          <w:lang w:eastAsia="zh-CN"/>
        </w:rPr>
        <w:t xml:space="preserve">Delay offset: In each slot, apply the power offset by β </w:t>
      </w:r>
      <w:r w:rsidRPr="00367C2A">
        <w:rPr>
          <w:rFonts w:hint="eastAsia"/>
          <w:b/>
          <w:bCs/>
          <w:lang w:eastAsia="zh-CN"/>
        </w:rPr>
        <w:t>*</w:t>
      </w:r>
      <w:r w:rsidRPr="00367C2A">
        <w:rPr>
          <w:b/>
          <w:bCs/>
          <w:lang w:eastAsia="zh-CN"/>
        </w:rPr>
        <w:t xml:space="preserve"> Power Tolerance</w:t>
      </w:r>
      <w:r w:rsidRPr="00367C2A">
        <w:rPr>
          <w:rFonts w:hint="eastAsia"/>
          <w:b/>
          <w:bCs/>
          <w:lang w:eastAsia="zh-CN"/>
        </w:rPr>
        <w:t>,</w:t>
      </w:r>
      <w:r w:rsidRPr="00367C2A">
        <w:rPr>
          <w:b/>
          <w:bCs/>
          <w:lang w:eastAsia="zh-CN"/>
        </w:rPr>
        <w:t xml:space="preserve"> e.g., ±6ns for path from 1dB to 10dB, where β is a random number with uniform distribution</w:t>
      </w:r>
    </w:p>
    <w:p w14:paraId="0DD44182" w14:textId="4F8CB881" w:rsidR="0007078F" w:rsidRPr="0007078F" w:rsidRDefault="0007078F" w:rsidP="004406AD">
      <w:pPr>
        <w:pStyle w:val="ListParagraph"/>
        <w:numPr>
          <w:ilvl w:val="0"/>
          <w:numId w:val="30"/>
        </w:numPr>
        <w:jc w:val="both"/>
        <w:rPr>
          <w:b/>
          <w:bCs/>
        </w:rPr>
      </w:pPr>
      <w:proofErr w:type="spellStart"/>
      <w:r w:rsidRPr="00367C2A">
        <w:rPr>
          <w:b/>
          <w:bCs/>
        </w:rPr>
        <w:t>AoA</w:t>
      </w:r>
      <w:proofErr w:type="spellEnd"/>
      <w:r w:rsidRPr="00367C2A">
        <w:rPr>
          <w:b/>
          <w:bCs/>
        </w:rPr>
        <w:t>/</w:t>
      </w:r>
      <w:proofErr w:type="spellStart"/>
      <w:r w:rsidRPr="00367C2A">
        <w:rPr>
          <w:b/>
          <w:bCs/>
        </w:rPr>
        <w:t>ZoA</w:t>
      </w:r>
      <w:proofErr w:type="spellEnd"/>
      <w:r w:rsidRPr="00367C2A">
        <w:rPr>
          <w:b/>
          <w:bCs/>
        </w:rPr>
        <w:t xml:space="preserve"> offset: </w:t>
      </w:r>
      <w:r>
        <w:rPr>
          <w:b/>
          <w:bCs/>
        </w:rPr>
        <w:t>F</w:t>
      </w:r>
      <w:r w:rsidRPr="00367C2A">
        <w:rPr>
          <w:b/>
          <w:bCs/>
        </w:rPr>
        <w:t xml:space="preserve">or </w:t>
      </w:r>
      <w:proofErr w:type="spellStart"/>
      <w:r w:rsidRPr="00367C2A">
        <w:rPr>
          <w:b/>
          <w:bCs/>
        </w:rPr>
        <w:t>AoA</w:t>
      </w:r>
      <w:proofErr w:type="spellEnd"/>
      <w:r w:rsidRPr="00367C2A">
        <w:rPr>
          <w:b/>
          <w:bCs/>
        </w:rPr>
        <w:t>/</w:t>
      </w:r>
      <w:proofErr w:type="spellStart"/>
      <w:r w:rsidRPr="00367C2A">
        <w:rPr>
          <w:b/>
          <w:bCs/>
        </w:rPr>
        <w:t>ZoA</w:t>
      </w:r>
      <w:proofErr w:type="spellEnd"/>
      <w:r w:rsidRPr="00367C2A">
        <w:rPr>
          <w:b/>
          <w:bCs/>
        </w:rPr>
        <w:t xml:space="preserve">, if we can have the offsets (The maximum offset can be assumed as the worst case) compared with ideal parameters defined in TR38.827, then we can consider the offsets when doing the simulation to get the gap/impact on the required SNR. Note that the </w:t>
      </w:r>
      <w:proofErr w:type="spellStart"/>
      <w:r w:rsidRPr="00367C2A">
        <w:rPr>
          <w:b/>
          <w:bCs/>
        </w:rPr>
        <w:t>AoA</w:t>
      </w:r>
      <w:proofErr w:type="spellEnd"/>
      <w:r w:rsidRPr="00367C2A">
        <w:rPr>
          <w:b/>
          <w:bCs/>
        </w:rPr>
        <w:t>/</w:t>
      </w:r>
      <w:proofErr w:type="spellStart"/>
      <w:r w:rsidRPr="00367C2A">
        <w:rPr>
          <w:b/>
          <w:bCs/>
        </w:rPr>
        <w:t>ZoA</w:t>
      </w:r>
      <w:proofErr w:type="spellEnd"/>
      <w:r w:rsidRPr="00367C2A">
        <w:rPr>
          <w:b/>
          <w:bCs/>
        </w:rPr>
        <w:t xml:space="preserve"> offset is </w:t>
      </w:r>
      <w:r>
        <w:rPr>
          <w:b/>
          <w:bCs/>
        </w:rPr>
        <w:t xml:space="preserve">only </w:t>
      </w:r>
      <w:r w:rsidRPr="00367C2A">
        <w:rPr>
          <w:b/>
          <w:bCs/>
        </w:rPr>
        <w:t>related with the probe layout, therefore it could be a fixed value.</w:t>
      </w:r>
    </w:p>
    <w:p w14:paraId="4A321F33" w14:textId="77777777" w:rsidR="0007078F" w:rsidRDefault="0007078F" w:rsidP="0007078F">
      <w:pPr>
        <w:jc w:val="both"/>
        <w:rPr>
          <w:b/>
          <w:bCs/>
          <w:lang w:eastAsia="zh-CN"/>
        </w:rPr>
      </w:pPr>
      <w:r w:rsidRPr="00AC4A82">
        <w:rPr>
          <w:b/>
          <w:bCs/>
          <w:lang w:eastAsia="zh-CN"/>
        </w:rPr>
        <w:t xml:space="preserve">Observation </w:t>
      </w:r>
      <w:r>
        <w:rPr>
          <w:b/>
          <w:bCs/>
          <w:lang w:eastAsia="zh-CN"/>
        </w:rPr>
        <w:t>2</w:t>
      </w:r>
      <w:r w:rsidRPr="00AC4A82">
        <w:rPr>
          <w:b/>
          <w:bCs/>
          <w:lang w:eastAsia="zh-CN"/>
        </w:rPr>
        <w:t>: Per the formula of MACS defined in TS38.151, the MASC of meeting 70% maximum throughput is calculated as -1</w:t>
      </w:r>
      <w:r>
        <w:rPr>
          <w:b/>
          <w:bCs/>
          <w:lang w:eastAsia="zh-CN"/>
        </w:rPr>
        <w:t>41</w:t>
      </w:r>
      <w:r w:rsidRPr="00AC4A82">
        <w:rPr>
          <w:b/>
          <w:bCs/>
          <w:lang w:eastAsia="zh-CN"/>
        </w:rPr>
        <w:t>.</w:t>
      </w:r>
      <w:r>
        <w:rPr>
          <w:b/>
          <w:bCs/>
          <w:lang w:eastAsia="zh-CN"/>
        </w:rPr>
        <w:t>2</w:t>
      </w:r>
      <w:r w:rsidRPr="00AC4A82">
        <w:rPr>
          <w:b/>
          <w:bCs/>
          <w:lang w:eastAsia="zh-CN"/>
        </w:rPr>
        <w:t>dBm/Hz</w:t>
      </w:r>
      <w:r>
        <w:rPr>
          <w:b/>
          <w:bCs/>
          <w:lang w:eastAsia="zh-CN"/>
        </w:rPr>
        <w:t xml:space="preserve"> based on the latest simulation results</w:t>
      </w:r>
      <w:r w:rsidRPr="00AC4A82">
        <w:rPr>
          <w:b/>
          <w:bCs/>
          <w:lang w:eastAsia="zh-CN"/>
        </w:rPr>
        <w:t>.</w:t>
      </w:r>
    </w:p>
    <w:p w14:paraId="18352751" w14:textId="07CCDF41" w:rsidR="0007078F" w:rsidRPr="0007078F" w:rsidRDefault="0007078F" w:rsidP="004406AD">
      <w:pPr>
        <w:jc w:val="both"/>
        <w:rPr>
          <w:b/>
          <w:bCs/>
          <w:lang w:eastAsia="zh-CN"/>
        </w:rPr>
      </w:pPr>
      <w:r>
        <w:rPr>
          <w:b/>
          <w:bCs/>
          <w:lang w:eastAsia="zh-CN"/>
        </w:rPr>
        <w:t>Proposal 5: To take the simulation results in Figure 1 into account when specifying the FR2 MIMO OTA requirements.</w:t>
      </w:r>
    </w:p>
    <w:p w14:paraId="6B9DA29F" w14:textId="77777777" w:rsidR="00327222" w:rsidRPr="001E4305" w:rsidRDefault="00327222" w:rsidP="00327222">
      <w:pPr>
        <w:pStyle w:val="Heading1"/>
        <w:ind w:left="0" w:firstLine="0"/>
      </w:pPr>
      <w:r>
        <w:t>4.</w:t>
      </w:r>
      <w:r>
        <w:tab/>
      </w:r>
      <w:r w:rsidRPr="00534C0E">
        <w:t>References</w:t>
      </w:r>
    </w:p>
    <w:p w14:paraId="08D5DCFC" w14:textId="6BDFCB7A" w:rsidR="00C25E2B" w:rsidRDefault="00591DC0" w:rsidP="0013002D">
      <w:pPr>
        <w:pStyle w:val="List"/>
        <w:numPr>
          <w:ilvl w:val="0"/>
          <w:numId w:val="2"/>
        </w:numPr>
        <w:tabs>
          <w:tab w:val="left" w:pos="270"/>
        </w:tabs>
        <w:ind w:left="360"/>
        <w:rPr>
          <w:lang w:val="en-US"/>
        </w:rPr>
      </w:pPr>
      <w:r w:rsidRPr="00591DC0">
        <w:rPr>
          <w:lang w:val="en-US"/>
        </w:rPr>
        <w:t>R4-2207300</w:t>
      </w:r>
      <w:r w:rsidR="00FE08B2" w:rsidRPr="00C25E2B">
        <w:rPr>
          <w:lang w:val="en-US"/>
        </w:rPr>
        <w:t xml:space="preserve">, </w:t>
      </w:r>
      <w:r w:rsidR="00334567" w:rsidRPr="00C25E2B">
        <w:rPr>
          <w:lang w:val="en-US"/>
        </w:rPr>
        <w:t>WF on NR MIMO OTA</w:t>
      </w:r>
      <w:r w:rsidR="00BD2B5B" w:rsidRPr="00C25E2B">
        <w:rPr>
          <w:lang w:val="en-US"/>
        </w:rPr>
        <w:t>, vivo</w:t>
      </w:r>
      <w:r w:rsidR="0013002D">
        <w:rPr>
          <w:lang w:val="en-US"/>
        </w:rPr>
        <w:t xml:space="preserve">, </w:t>
      </w:r>
      <w:r w:rsidR="0013002D" w:rsidRPr="0013002D">
        <w:rPr>
          <w:lang w:val="en-US"/>
        </w:rPr>
        <w:t>CAICT</w:t>
      </w:r>
    </w:p>
    <w:p w14:paraId="038E056E" w14:textId="7F41996D" w:rsidR="00500080" w:rsidRDefault="00500080" w:rsidP="00500080">
      <w:pPr>
        <w:pStyle w:val="List"/>
        <w:numPr>
          <w:ilvl w:val="0"/>
          <w:numId w:val="2"/>
        </w:numPr>
        <w:tabs>
          <w:tab w:val="left" w:pos="270"/>
        </w:tabs>
        <w:ind w:left="360"/>
        <w:rPr>
          <w:lang w:val="en-US"/>
        </w:rPr>
      </w:pPr>
      <w:r w:rsidRPr="00D002B6">
        <w:rPr>
          <w:lang w:val="en-US"/>
        </w:rPr>
        <w:t>R4-2207424</w:t>
      </w:r>
      <w:r>
        <w:rPr>
          <w:lang w:val="en-US"/>
        </w:rPr>
        <w:t xml:space="preserve">, </w:t>
      </w:r>
      <w:r w:rsidRPr="000265E3">
        <w:rPr>
          <w:lang w:val="en-US"/>
        </w:rPr>
        <w:t>Email discussion summary for [102-e][334] NR_MIMO_OTA</w:t>
      </w:r>
    </w:p>
    <w:p w14:paraId="12A7E6C2" w14:textId="3339F7A2" w:rsidR="009D63CF" w:rsidRPr="00500080" w:rsidRDefault="009D63CF" w:rsidP="00500080">
      <w:pPr>
        <w:pStyle w:val="List"/>
        <w:numPr>
          <w:ilvl w:val="0"/>
          <w:numId w:val="2"/>
        </w:numPr>
        <w:tabs>
          <w:tab w:val="left" w:pos="270"/>
        </w:tabs>
        <w:ind w:left="360"/>
        <w:rPr>
          <w:lang w:val="en-US"/>
        </w:rPr>
      </w:pPr>
      <w:r w:rsidRPr="009D63CF">
        <w:rPr>
          <w:lang w:val="en-US"/>
        </w:rPr>
        <w:t>R4-2204500</w:t>
      </w:r>
      <w:r>
        <w:rPr>
          <w:lang w:val="en-US"/>
        </w:rPr>
        <w:t xml:space="preserve">, </w:t>
      </w:r>
      <w:r w:rsidR="00D171F4" w:rsidRPr="00D171F4">
        <w:rPr>
          <w:lang w:val="en-US"/>
        </w:rPr>
        <w:t>Summary results for FR2 MIMO OTA</w:t>
      </w:r>
      <w:r w:rsidR="00D171F4">
        <w:rPr>
          <w:lang w:val="en-US"/>
        </w:rPr>
        <w:t xml:space="preserve">, </w:t>
      </w:r>
      <w:r w:rsidR="00D171F4" w:rsidRPr="009138C0">
        <w:rPr>
          <w:lang w:val="en-US"/>
        </w:rPr>
        <w:t>Qualcomm Incorporated</w:t>
      </w:r>
    </w:p>
    <w:p w14:paraId="1278F209" w14:textId="6296BF54" w:rsidR="00171F11" w:rsidRDefault="00FD7999" w:rsidP="0013002D">
      <w:pPr>
        <w:pStyle w:val="List"/>
        <w:numPr>
          <w:ilvl w:val="0"/>
          <w:numId w:val="2"/>
        </w:numPr>
        <w:tabs>
          <w:tab w:val="left" w:pos="270"/>
        </w:tabs>
        <w:ind w:left="360"/>
        <w:rPr>
          <w:lang w:val="en-US"/>
        </w:rPr>
      </w:pPr>
      <w:r w:rsidRPr="00FD7999">
        <w:rPr>
          <w:lang w:val="en-US"/>
        </w:rPr>
        <w:t>R4-2204499</w:t>
      </w:r>
      <w:r>
        <w:rPr>
          <w:lang w:val="en-US"/>
        </w:rPr>
        <w:t xml:space="preserve">, </w:t>
      </w:r>
      <w:r w:rsidR="00924AC9" w:rsidRPr="00924AC9">
        <w:rPr>
          <w:lang w:val="en-US"/>
        </w:rPr>
        <w:t>On FR2 MIMO OTA requirements</w:t>
      </w:r>
      <w:r w:rsidR="00924AC9">
        <w:rPr>
          <w:lang w:val="en-US"/>
        </w:rPr>
        <w:t xml:space="preserve">, </w:t>
      </w:r>
      <w:r w:rsidR="00924AC9" w:rsidRPr="009138C0">
        <w:rPr>
          <w:lang w:val="en-US"/>
        </w:rPr>
        <w:t>Qualcomm Incorporated</w:t>
      </w:r>
    </w:p>
    <w:p w14:paraId="06FF8983" w14:textId="64218783" w:rsidR="00FA21DA" w:rsidRDefault="00FA21DA" w:rsidP="0013002D">
      <w:pPr>
        <w:pStyle w:val="List"/>
        <w:numPr>
          <w:ilvl w:val="0"/>
          <w:numId w:val="2"/>
        </w:numPr>
        <w:tabs>
          <w:tab w:val="left" w:pos="270"/>
        </w:tabs>
        <w:ind w:left="360"/>
        <w:rPr>
          <w:lang w:val="en-US"/>
        </w:rPr>
      </w:pPr>
      <w:r w:rsidRPr="00935788">
        <w:rPr>
          <w:lang w:val="en-US"/>
        </w:rPr>
        <w:t xml:space="preserve">R4-2200777, </w:t>
      </w:r>
      <w:r w:rsidR="00935788" w:rsidRPr="00935788">
        <w:rPr>
          <w:lang w:val="en-US"/>
        </w:rPr>
        <w:t xml:space="preserve">Discussion on FR2 MIMO OTA requirements, </w:t>
      </w:r>
      <w:r w:rsidR="00935788" w:rsidRPr="009138C0">
        <w:rPr>
          <w:lang w:val="en-US"/>
        </w:rPr>
        <w:t>Qualcomm Incorporated</w:t>
      </w:r>
    </w:p>
    <w:p w14:paraId="24F38756" w14:textId="4C36EE41" w:rsidR="00013849" w:rsidRDefault="0039030C" w:rsidP="00013849">
      <w:pPr>
        <w:pStyle w:val="List"/>
        <w:numPr>
          <w:ilvl w:val="0"/>
          <w:numId w:val="2"/>
        </w:numPr>
        <w:tabs>
          <w:tab w:val="left" w:pos="270"/>
        </w:tabs>
        <w:ind w:left="360"/>
        <w:rPr>
          <w:lang w:val="en-US"/>
        </w:rPr>
      </w:pPr>
      <w:r w:rsidRPr="009138C0">
        <w:rPr>
          <w:lang w:val="en-US"/>
        </w:rPr>
        <w:t xml:space="preserve">R4-2200778, </w:t>
      </w:r>
      <w:r w:rsidR="00AC44EB" w:rsidRPr="009138C0">
        <w:rPr>
          <w:lang w:val="en-US"/>
        </w:rPr>
        <w:t xml:space="preserve">Summary results for FR2 MIMO OTA simulation, </w:t>
      </w:r>
      <w:r w:rsidR="009138C0" w:rsidRPr="009138C0">
        <w:rPr>
          <w:lang w:val="en-US"/>
        </w:rPr>
        <w:t>Qualcomm Incorporated</w:t>
      </w:r>
    </w:p>
    <w:sectPr w:rsidR="000138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7387" w14:textId="77777777" w:rsidR="002F2F91" w:rsidRDefault="002F2F91" w:rsidP="00E63E86">
      <w:pPr>
        <w:spacing w:after="0"/>
      </w:pPr>
      <w:r>
        <w:separator/>
      </w:r>
    </w:p>
  </w:endnote>
  <w:endnote w:type="continuationSeparator" w:id="0">
    <w:p w14:paraId="4A91B94A" w14:textId="77777777" w:rsidR="002F2F91" w:rsidRDefault="002F2F91" w:rsidP="00E6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F44B" w14:textId="77777777" w:rsidR="002F2F91" w:rsidRDefault="002F2F91" w:rsidP="00E63E86">
      <w:pPr>
        <w:spacing w:after="0"/>
      </w:pPr>
      <w:r>
        <w:separator/>
      </w:r>
    </w:p>
  </w:footnote>
  <w:footnote w:type="continuationSeparator" w:id="0">
    <w:p w14:paraId="6D858B0E" w14:textId="77777777" w:rsidR="002F2F91" w:rsidRDefault="002F2F91" w:rsidP="00E63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AAC"/>
    <w:multiLevelType w:val="hybridMultilevel"/>
    <w:tmpl w:val="21CAA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B331A"/>
    <w:multiLevelType w:val="multilevel"/>
    <w:tmpl w:val="58A8A37A"/>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8A603F"/>
    <w:multiLevelType w:val="hybridMultilevel"/>
    <w:tmpl w:val="503C7648"/>
    <w:lvl w:ilvl="0" w:tplc="081EA4DA">
      <w:start w:val="1"/>
      <w:numFmt w:val="bullet"/>
      <w:lvlText w:val="•"/>
      <w:lvlJc w:val="left"/>
      <w:pPr>
        <w:tabs>
          <w:tab w:val="num" w:pos="720"/>
        </w:tabs>
        <w:ind w:left="720" w:hanging="360"/>
      </w:pPr>
      <w:rPr>
        <w:rFonts w:ascii="Microsoft Sans Serif" w:hAnsi="Microsoft Sans Serif" w:hint="default"/>
      </w:rPr>
    </w:lvl>
    <w:lvl w:ilvl="1" w:tplc="C618202A" w:tentative="1">
      <w:start w:val="1"/>
      <w:numFmt w:val="bullet"/>
      <w:lvlText w:val="•"/>
      <w:lvlJc w:val="left"/>
      <w:pPr>
        <w:tabs>
          <w:tab w:val="num" w:pos="1440"/>
        </w:tabs>
        <w:ind w:left="1440" w:hanging="360"/>
      </w:pPr>
      <w:rPr>
        <w:rFonts w:ascii="Microsoft Sans Serif" w:hAnsi="Microsoft Sans Serif" w:hint="default"/>
      </w:rPr>
    </w:lvl>
    <w:lvl w:ilvl="2" w:tplc="3EDAB938">
      <w:start w:val="1"/>
      <w:numFmt w:val="bullet"/>
      <w:lvlText w:val="•"/>
      <w:lvlJc w:val="left"/>
      <w:pPr>
        <w:tabs>
          <w:tab w:val="num" w:pos="2160"/>
        </w:tabs>
        <w:ind w:left="2160" w:hanging="360"/>
      </w:pPr>
      <w:rPr>
        <w:rFonts w:ascii="Microsoft Sans Serif" w:hAnsi="Microsoft Sans Serif" w:hint="default"/>
      </w:rPr>
    </w:lvl>
    <w:lvl w:ilvl="3" w:tplc="26B8BC5A" w:tentative="1">
      <w:start w:val="1"/>
      <w:numFmt w:val="bullet"/>
      <w:lvlText w:val="•"/>
      <w:lvlJc w:val="left"/>
      <w:pPr>
        <w:tabs>
          <w:tab w:val="num" w:pos="2880"/>
        </w:tabs>
        <w:ind w:left="2880" w:hanging="360"/>
      </w:pPr>
      <w:rPr>
        <w:rFonts w:ascii="Microsoft Sans Serif" w:hAnsi="Microsoft Sans Serif" w:hint="default"/>
      </w:rPr>
    </w:lvl>
    <w:lvl w:ilvl="4" w:tplc="6C52DF0E" w:tentative="1">
      <w:start w:val="1"/>
      <w:numFmt w:val="bullet"/>
      <w:lvlText w:val="•"/>
      <w:lvlJc w:val="left"/>
      <w:pPr>
        <w:tabs>
          <w:tab w:val="num" w:pos="3600"/>
        </w:tabs>
        <w:ind w:left="3600" w:hanging="360"/>
      </w:pPr>
      <w:rPr>
        <w:rFonts w:ascii="Microsoft Sans Serif" w:hAnsi="Microsoft Sans Serif" w:hint="default"/>
      </w:rPr>
    </w:lvl>
    <w:lvl w:ilvl="5" w:tplc="CC6CE3C4" w:tentative="1">
      <w:start w:val="1"/>
      <w:numFmt w:val="bullet"/>
      <w:lvlText w:val="•"/>
      <w:lvlJc w:val="left"/>
      <w:pPr>
        <w:tabs>
          <w:tab w:val="num" w:pos="4320"/>
        </w:tabs>
        <w:ind w:left="4320" w:hanging="360"/>
      </w:pPr>
      <w:rPr>
        <w:rFonts w:ascii="Microsoft Sans Serif" w:hAnsi="Microsoft Sans Serif" w:hint="default"/>
      </w:rPr>
    </w:lvl>
    <w:lvl w:ilvl="6" w:tplc="90BA9150" w:tentative="1">
      <w:start w:val="1"/>
      <w:numFmt w:val="bullet"/>
      <w:lvlText w:val="•"/>
      <w:lvlJc w:val="left"/>
      <w:pPr>
        <w:tabs>
          <w:tab w:val="num" w:pos="5040"/>
        </w:tabs>
        <w:ind w:left="5040" w:hanging="360"/>
      </w:pPr>
      <w:rPr>
        <w:rFonts w:ascii="Microsoft Sans Serif" w:hAnsi="Microsoft Sans Serif" w:hint="default"/>
      </w:rPr>
    </w:lvl>
    <w:lvl w:ilvl="7" w:tplc="4A74922C" w:tentative="1">
      <w:start w:val="1"/>
      <w:numFmt w:val="bullet"/>
      <w:lvlText w:val="•"/>
      <w:lvlJc w:val="left"/>
      <w:pPr>
        <w:tabs>
          <w:tab w:val="num" w:pos="5760"/>
        </w:tabs>
        <w:ind w:left="5760" w:hanging="360"/>
      </w:pPr>
      <w:rPr>
        <w:rFonts w:ascii="Microsoft Sans Serif" w:hAnsi="Microsoft Sans Serif" w:hint="default"/>
      </w:rPr>
    </w:lvl>
    <w:lvl w:ilvl="8" w:tplc="275AF91A"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07CB1C54"/>
    <w:multiLevelType w:val="hybridMultilevel"/>
    <w:tmpl w:val="FFEE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02B63"/>
    <w:multiLevelType w:val="hybridMultilevel"/>
    <w:tmpl w:val="7808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FD14C9"/>
    <w:multiLevelType w:val="hybridMultilevel"/>
    <w:tmpl w:val="4BBCEF24"/>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FC6C52"/>
    <w:multiLevelType w:val="hybridMultilevel"/>
    <w:tmpl w:val="B38C9F62"/>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9E1200"/>
    <w:multiLevelType w:val="hybridMultilevel"/>
    <w:tmpl w:val="A16AD4E4"/>
    <w:lvl w:ilvl="0" w:tplc="A56A5E02">
      <w:start w:val="1"/>
      <w:numFmt w:val="bullet"/>
      <w:lvlText w:val="•"/>
      <w:lvlJc w:val="left"/>
      <w:pPr>
        <w:tabs>
          <w:tab w:val="num" w:pos="720"/>
        </w:tabs>
        <w:ind w:left="720" w:hanging="360"/>
      </w:pPr>
      <w:rPr>
        <w:rFonts w:ascii="Arial" w:hAnsi="Arial" w:hint="default"/>
      </w:rPr>
    </w:lvl>
    <w:lvl w:ilvl="1" w:tplc="CD2EE98C" w:tentative="1">
      <w:start w:val="1"/>
      <w:numFmt w:val="bullet"/>
      <w:lvlText w:val="•"/>
      <w:lvlJc w:val="left"/>
      <w:pPr>
        <w:tabs>
          <w:tab w:val="num" w:pos="1440"/>
        </w:tabs>
        <w:ind w:left="1440" w:hanging="360"/>
      </w:pPr>
      <w:rPr>
        <w:rFonts w:ascii="Arial" w:hAnsi="Arial" w:hint="default"/>
      </w:rPr>
    </w:lvl>
    <w:lvl w:ilvl="2" w:tplc="4942E7B0">
      <w:start w:val="1"/>
      <w:numFmt w:val="bullet"/>
      <w:lvlText w:val="•"/>
      <w:lvlJc w:val="left"/>
      <w:pPr>
        <w:tabs>
          <w:tab w:val="num" w:pos="2160"/>
        </w:tabs>
        <w:ind w:left="2160" w:hanging="360"/>
      </w:pPr>
      <w:rPr>
        <w:rFonts w:ascii="Arial" w:hAnsi="Arial" w:hint="default"/>
      </w:rPr>
    </w:lvl>
    <w:lvl w:ilvl="3" w:tplc="E9D654C8" w:tentative="1">
      <w:start w:val="1"/>
      <w:numFmt w:val="bullet"/>
      <w:lvlText w:val="•"/>
      <w:lvlJc w:val="left"/>
      <w:pPr>
        <w:tabs>
          <w:tab w:val="num" w:pos="2880"/>
        </w:tabs>
        <w:ind w:left="2880" w:hanging="360"/>
      </w:pPr>
      <w:rPr>
        <w:rFonts w:ascii="Arial" w:hAnsi="Arial" w:hint="default"/>
      </w:rPr>
    </w:lvl>
    <w:lvl w:ilvl="4" w:tplc="F7BA3D9A" w:tentative="1">
      <w:start w:val="1"/>
      <w:numFmt w:val="bullet"/>
      <w:lvlText w:val="•"/>
      <w:lvlJc w:val="left"/>
      <w:pPr>
        <w:tabs>
          <w:tab w:val="num" w:pos="3600"/>
        </w:tabs>
        <w:ind w:left="3600" w:hanging="360"/>
      </w:pPr>
      <w:rPr>
        <w:rFonts w:ascii="Arial" w:hAnsi="Arial" w:hint="default"/>
      </w:rPr>
    </w:lvl>
    <w:lvl w:ilvl="5" w:tplc="9F366C2E" w:tentative="1">
      <w:start w:val="1"/>
      <w:numFmt w:val="bullet"/>
      <w:lvlText w:val="•"/>
      <w:lvlJc w:val="left"/>
      <w:pPr>
        <w:tabs>
          <w:tab w:val="num" w:pos="4320"/>
        </w:tabs>
        <w:ind w:left="4320" w:hanging="360"/>
      </w:pPr>
      <w:rPr>
        <w:rFonts w:ascii="Arial" w:hAnsi="Arial" w:hint="default"/>
      </w:rPr>
    </w:lvl>
    <w:lvl w:ilvl="6" w:tplc="7D76A584" w:tentative="1">
      <w:start w:val="1"/>
      <w:numFmt w:val="bullet"/>
      <w:lvlText w:val="•"/>
      <w:lvlJc w:val="left"/>
      <w:pPr>
        <w:tabs>
          <w:tab w:val="num" w:pos="5040"/>
        </w:tabs>
        <w:ind w:left="5040" w:hanging="360"/>
      </w:pPr>
      <w:rPr>
        <w:rFonts w:ascii="Arial" w:hAnsi="Arial" w:hint="default"/>
      </w:rPr>
    </w:lvl>
    <w:lvl w:ilvl="7" w:tplc="33AE1878" w:tentative="1">
      <w:start w:val="1"/>
      <w:numFmt w:val="bullet"/>
      <w:lvlText w:val="•"/>
      <w:lvlJc w:val="left"/>
      <w:pPr>
        <w:tabs>
          <w:tab w:val="num" w:pos="5760"/>
        </w:tabs>
        <w:ind w:left="5760" w:hanging="360"/>
      </w:pPr>
      <w:rPr>
        <w:rFonts w:ascii="Arial" w:hAnsi="Arial" w:hint="default"/>
      </w:rPr>
    </w:lvl>
    <w:lvl w:ilvl="8" w:tplc="044C4E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7C4F8F"/>
    <w:multiLevelType w:val="hybridMultilevel"/>
    <w:tmpl w:val="C6DC6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B97DBB"/>
    <w:multiLevelType w:val="hybridMultilevel"/>
    <w:tmpl w:val="9FA62462"/>
    <w:lvl w:ilvl="0" w:tplc="4E907304">
      <w:start w:val="1"/>
      <w:numFmt w:val="bullet"/>
      <w:lvlText w:val="•"/>
      <w:lvlJc w:val="left"/>
      <w:pPr>
        <w:tabs>
          <w:tab w:val="num" w:pos="720"/>
        </w:tabs>
        <w:ind w:left="720" w:hanging="360"/>
      </w:pPr>
      <w:rPr>
        <w:rFonts w:ascii="Arial" w:hAnsi="Arial" w:hint="default"/>
      </w:rPr>
    </w:lvl>
    <w:lvl w:ilvl="1" w:tplc="FF88C4CE" w:tentative="1">
      <w:start w:val="1"/>
      <w:numFmt w:val="bullet"/>
      <w:lvlText w:val="•"/>
      <w:lvlJc w:val="left"/>
      <w:pPr>
        <w:tabs>
          <w:tab w:val="num" w:pos="1440"/>
        </w:tabs>
        <w:ind w:left="1440" w:hanging="360"/>
      </w:pPr>
      <w:rPr>
        <w:rFonts w:ascii="Arial" w:hAnsi="Arial" w:hint="default"/>
      </w:rPr>
    </w:lvl>
    <w:lvl w:ilvl="2" w:tplc="B67642A8">
      <w:start w:val="1"/>
      <w:numFmt w:val="bullet"/>
      <w:lvlText w:val="•"/>
      <w:lvlJc w:val="left"/>
      <w:pPr>
        <w:tabs>
          <w:tab w:val="num" w:pos="2160"/>
        </w:tabs>
        <w:ind w:left="2160" w:hanging="360"/>
      </w:pPr>
      <w:rPr>
        <w:rFonts w:ascii="Arial" w:hAnsi="Arial" w:hint="default"/>
      </w:rPr>
    </w:lvl>
    <w:lvl w:ilvl="3" w:tplc="B9522FA6" w:tentative="1">
      <w:start w:val="1"/>
      <w:numFmt w:val="bullet"/>
      <w:lvlText w:val="•"/>
      <w:lvlJc w:val="left"/>
      <w:pPr>
        <w:tabs>
          <w:tab w:val="num" w:pos="2880"/>
        </w:tabs>
        <w:ind w:left="2880" w:hanging="360"/>
      </w:pPr>
      <w:rPr>
        <w:rFonts w:ascii="Arial" w:hAnsi="Arial" w:hint="default"/>
      </w:rPr>
    </w:lvl>
    <w:lvl w:ilvl="4" w:tplc="57F01EB8" w:tentative="1">
      <w:start w:val="1"/>
      <w:numFmt w:val="bullet"/>
      <w:lvlText w:val="•"/>
      <w:lvlJc w:val="left"/>
      <w:pPr>
        <w:tabs>
          <w:tab w:val="num" w:pos="3600"/>
        </w:tabs>
        <w:ind w:left="3600" w:hanging="360"/>
      </w:pPr>
      <w:rPr>
        <w:rFonts w:ascii="Arial" w:hAnsi="Arial" w:hint="default"/>
      </w:rPr>
    </w:lvl>
    <w:lvl w:ilvl="5" w:tplc="F3407566" w:tentative="1">
      <w:start w:val="1"/>
      <w:numFmt w:val="bullet"/>
      <w:lvlText w:val="•"/>
      <w:lvlJc w:val="left"/>
      <w:pPr>
        <w:tabs>
          <w:tab w:val="num" w:pos="4320"/>
        </w:tabs>
        <w:ind w:left="4320" w:hanging="360"/>
      </w:pPr>
      <w:rPr>
        <w:rFonts w:ascii="Arial" w:hAnsi="Arial" w:hint="default"/>
      </w:rPr>
    </w:lvl>
    <w:lvl w:ilvl="6" w:tplc="50E85F62" w:tentative="1">
      <w:start w:val="1"/>
      <w:numFmt w:val="bullet"/>
      <w:lvlText w:val="•"/>
      <w:lvlJc w:val="left"/>
      <w:pPr>
        <w:tabs>
          <w:tab w:val="num" w:pos="5040"/>
        </w:tabs>
        <w:ind w:left="5040" w:hanging="360"/>
      </w:pPr>
      <w:rPr>
        <w:rFonts w:ascii="Arial" w:hAnsi="Arial" w:hint="default"/>
      </w:rPr>
    </w:lvl>
    <w:lvl w:ilvl="7" w:tplc="CD6EA918" w:tentative="1">
      <w:start w:val="1"/>
      <w:numFmt w:val="bullet"/>
      <w:lvlText w:val="•"/>
      <w:lvlJc w:val="left"/>
      <w:pPr>
        <w:tabs>
          <w:tab w:val="num" w:pos="5760"/>
        </w:tabs>
        <w:ind w:left="5760" w:hanging="360"/>
      </w:pPr>
      <w:rPr>
        <w:rFonts w:ascii="Arial" w:hAnsi="Arial" w:hint="default"/>
      </w:rPr>
    </w:lvl>
    <w:lvl w:ilvl="8" w:tplc="6EE4C2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C61FD2"/>
    <w:multiLevelType w:val="hybridMultilevel"/>
    <w:tmpl w:val="D68E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6A0E"/>
    <w:multiLevelType w:val="hybridMultilevel"/>
    <w:tmpl w:val="EBA6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747B6"/>
    <w:multiLevelType w:val="hybridMultilevel"/>
    <w:tmpl w:val="A016F4E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F18640E"/>
    <w:multiLevelType w:val="hybridMultilevel"/>
    <w:tmpl w:val="6554D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83DCA"/>
    <w:multiLevelType w:val="hybridMultilevel"/>
    <w:tmpl w:val="47C6C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576A0"/>
    <w:multiLevelType w:val="hybridMultilevel"/>
    <w:tmpl w:val="710EAC38"/>
    <w:lvl w:ilvl="0" w:tplc="628ABBFC">
      <w:start w:val="1"/>
      <w:numFmt w:val="bullet"/>
      <w:lvlText w:val="•"/>
      <w:lvlJc w:val="left"/>
      <w:pPr>
        <w:tabs>
          <w:tab w:val="num" w:pos="720"/>
        </w:tabs>
        <w:ind w:left="720" w:hanging="360"/>
      </w:pPr>
      <w:rPr>
        <w:rFonts w:ascii="Arial" w:hAnsi="Arial" w:hint="default"/>
      </w:rPr>
    </w:lvl>
    <w:lvl w:ilvl="1" w:tplc="678E47E4" w:tentative="1">
      <w:start w:val="1"/>
      <w:numFmt w:val="bullet"/>
      <w:lvlText w:val="•"/>
      <w:lvlJc w:val="left"/>
      <w:pPr>
        <w:tabs>
          <w:tab w:val="num" w:pos="1440"/>
        </w:tabs>
        <w:ind w:left="1440" w:hanging="360"/>
      </w:pPr>
      <w:rPr>
        <w:rFonts w:ascii="Arial" w:hAnsi="Arial" w:hint="default"/>
      </w:rPr>
    </w:lvl>
    <w:lvl w:ilvl="2" w:tplc="67A224A0" w:tentative="1">
      <w:start w:val="1"/>
      <w:numFmt w:val="bullet"/>
      <w:lvlText w:val="•"/>
      <w:lvlJc w:val="left"/>
      <w:pPr>
        <w:tabs>
          <w:tab w:val="num" w:pos="2160"/>
        </w:tabs>
        <w:ind w:left="2160" w:hanging="360"/>
      </w:pPr>
      <w:rPr>
        <w:rFonts w:ascii="Arial" w:hAnsi="Arial" w:hint="default"/>
      </w:rPr>
    </w:lvl>
    <w:lvl w:ilvl="3" w:tplc="5C8615A6" w:tentative="1">
      <w:start w:val="1"/>
      <w:numFmt w:val="bullet"/>
      <w:lvlText w:val="•"/>
      <w:lvlJc w:val="left"/>
      <w:pPr>
        <w:tabs>
          <w:tab w:val="num" w:pos="2880"/>
        </w:tabs>
        <w:ind w:left="2880" w:hanging="360"/>
      </w:pPr>
      <w:rPr>
        <w:rFonts w:ascii="Arial" w:hAnsi="Arial" w:hint="default"/>
      </w:rPr>
    </w:lvl>
    <w:lvl w:ilvl="4" w:tplc="DE666FEA" w:tentative="1">
      <w:start w:val="1"/>
      <w:numFmt w:val="bullet"/>
      <w:lvlText w:val="•"/>
      <w:lvlJc w:val="left"/>
      <w:pPr>
        <w:tabs>
          <w:tab w:val="num" w:pos="3600"/>
        </w:tabs>
        <w:ind w:left="3600" w:hanging="360"/>
      </w:pPr>
      <w:rPr>
        <w:rFonts w:ascii="Arial" w:hAnsi="Arial" w:hint="default"/>
      </w:rPr>
    </w:lvl>
    <w:lvl w:ilvl="5" w:tplc="EF86889A" w:tentative="1">
      <w:start w:val="1"/>
      <w:numFmt w:val="bullet"/>
      <w:lvlText w:val="•"/>
      <w:lvlJc w:val="left"/>
      <w:pPr>
        <w:tabs>
          <w:tab w:val="num" w:pos="4320"/>
        </w:tabs>
        <w:ind w:left="4320" w:hanging="360"/>
      </w:pPr>
      <w:rPr>
        <w:rFonts w:ascii="Arial" w:hAnsi="Arial" w:hint="default"/>
      </w:rPr>
    </w:lvl>
    <w:lvl w:ilvl="6" w:tplc="0A80508E" w:tentative="1">
      <w:start w:val="1"/>
      <w:numFmt w:val="bullet"/>
      <w:lvlText w:val="•"/>
      <w:lvlJc w:val="left"/>
      <w:pPr>
        <w:tabs>
          <w:tab w:val="num" w:pos="5040"/>
        </w:tabs>
        <w:ind w:left="5040" w:hanging="360"/>
      </w:pPr>
      <w:rPr>
        <w:rFonts w:ascii="Arial" w:hAnsi="Arial" w:hint="default"/>
      </w:rPr>
    </w:lvl>
    <w:lvl w:ilvl="7" w:tplc="EC0E9898" w:tentative="1">
      <w:start w:val="1"/>
      <w:numFmt w:val="bullet"/>
      <w:lvlText w:val="•"/>
      <w:lvlJc w:val="left"/>
      <w:pPr>
        <w:tabs>
          <w:tab w:val="num" w:pos="5760"/>
        </w:tabs>
        <w:ind w:left="5760" w:hanging="360"/>
      </w:pPr>
      <w:rPr>
        <w:rFonts w:ascii="Arial" w:hAnsi="Arial" w:hint="default"/>
      </w:rPr>
    </w:lvl>
    <w:lvl w:ilvl="8" w:tplc="792ABE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F03D18"/>
    <w:multiLevelType w:val="hybridMultilevel"/>
    <w:tmpl w:val="DFE04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E7C33"/>
    <w:multiLevelType w:val="hybridMultilevel"/>
    <w:tmpl w:val="608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3"/>
  </w:num>
  <w:num w:numId="4">
    <w:abstractNumId w:val="5"/>
  </w:num>
  <w:num w:numId="5">
    <w:abstractNumId w:val="7"/>
  </w:num>
  <w:num w:numId="6">
    <w:abstractNumId w:val="20"/>
  </w:num>
  <w:num w:numId="7">
    <w:abstractNumId w:val="24"/>
  </w:num>
  <w:num w:numId="8">
    <w:abstractNumId w:val="14"/>
  </w:num>
  <w:num w:numId="9">
    <w:abstractNumId w:val="9"/>
  </w:num>
  <w:num w:numId="10">
    <w:abstractNumId w:val="6"/>
  </w:num>
  <w:num w:numId="11">
    <w:abstractNumId w:val="17"/>
  </w:num>
  <w:num w:numId="12">
    <w:abstractNumId w:val="1"/>
  </w:num>
  <w:num w:numId="13">
    <w:abstractNumId w:val="3"/>
  </w:num>
  <w:num w:numId="14">
    <w:abstractNumId w:val="27"/>
  </w:num>
  <w:num w:numId="15">
    <w:abstractNumId w:val="12"/>
  </w:num>
  <w:num w:numId="16">
    <w:abstractNumId w:val="19"/>
  </w:num>
  <w:num w:numId="17">
    <w:abstractNumId w:val="28"/>
  </w:num>
  <w:num w:numId="18">
    <w:abstractNumId w:val="18"/>
  </w:num>
  <w:num w:numId="19">
    <w:abstractNumId w:val="16"/>
  </w:num>
  <w:num w:numId="20">
    <w:abstractNumId w:val="11"/>
  </w:num>
  <w:num w:numId="21">
    <w:abstractNumId w:val="10"/>
  </w:num>
  <w:num w:numId="22">
    <w:abstractNumId w:val="23"/>
  </w:num>
  <w:num w:numId="23">
    <w:abstractNumId w:val="8"/>
  </w:num>
  <w:num w:numId="24">
    <w:abstractNumId w:val="15"/>
  </w:num>
  <w:num w:numId="25">
    <w:abstractNumId w:val="21"/>
  </w:num>
  <w:num w:numId="26">
    <w:abstractNumId w:val="2"/>
  </w:num>
  <w:num w:numId="27">
    <w:abstractNumId w:val="26"/>
  </w:num>
  <w:num w:numId="28">
    <w:abstractNumId w:val="29"/>
  </w:num>
  <w:num w:numId="29">
    <w:abstractNumId w:val="22"/>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yNLUwMrQ0sLAwMrZQ0lEKTi0uzszPAykwNKoFANrkB4wtAAAA"/>
  </w:docVars>
  <w:rsids>
    <w:rsidRoot w:val="007C29B9"/>
    <w:rsid w:val="0000013C"/>
    <w:rsid w:val="00002C84"/>
    <w:rsid w:val="000050D8"/>
    <w:rsid w:val="00005611"/>
    <w:rsid w:val="00010EB7"/>
    <w:rsid w:val="00012C1A"/>
    <w:rsid w:val="0001332C"/>
    <w:rsid w:val="00013849"/>
    <w:rsid w:val="000144CE"/>
    <w:rsid w:val="00014876"/>
    <w:rsid w:val="000172EC"/>
    <w:rsid w:val="00017FB7"/>
    <w:rsid w:val="00020053"/>
    <w:rsid w:val="00021BD3"/>
    <w:rsid w:val="000227F2"/>
    <w:rsid w:val="00025B6B"/>
    <w:rsid w:val="000265E3"/>
    <w:rsid w:val="00030D31"/>
    <w:rsid w:val="00030E45"/>
    <w:rsid w:val="00032B06"/>
    <w:rsid w:val="00032BD2"/>
    <w:rsid w:val="000330E5"/>
    <w:rsid w:val="000348B9"/>
    <w:rsid w:val="00036B51"/>
    <w:rsid w:val="000400D7"/>
    <w:rsid w:val="0004161E"/>
    <w:rsid w:val="000447E1"/>
    <w:rsid w:val="00045884"/>
    <w:rsid w:val="00045C1E"/>
    <w:rsid w:val="00047804"/>
    <w:rsid w:val="00051A9A"/>
    <w:rsid w:val="0005602D"/>
    <w:rsid w:val="00056087"/>
    <w:rsid w:val="0005763F"/>
    <w:rsid w:val="00061519"/>
    <w:rsid w:val="000628BA"/>
    <w:rsid w:val="00062949"/>
    <w:rsid w:val="00065125"/>
    <w:rsid w:val="00065736"/>
    <w:rsid w:val="0006584E"/>
    <w:rsid w:val="00066114"/>
    <w:rsid w:val="0006796E"/>
    <w:rsid w:val="0007078F"/>
    <w:rsid w:val="00070A35"/>
    <w:rsid w:val="00070D86"/>
    <w:rsid w:val="0007146F"/>
    <w:rsid w:val="0007177D"/>
    <w:rsid w:val="000755F2"/>
    <w:rsid w:val="00075B9D"/>
    <w:rsid w:val="00075F76"/>
    <w:rsid w:val="0007603D"/>
    <w:rsid w:val="00080F56"/>
    <w:rsid w:val="000834DF"/>
    <w:rsid w:val="0008399F"/>
    <w:rsid w:val="00084514"/>
    <w:rsid w:val="00084E9E"/>
    <w:rsid w:val="00086161"/>
    <w:rsid w:val="000861E8"/>
    <w:rsid w:val="000910C9"/>
    <w:rsid w:val="00091D42"/>
    <w:rsid w:val="00093081"/>
    <w:rsid w:val="0009478D"/>
    <w:rsid w:val="00096017"/>
    <w:rsid w:val="00096146"/>
    <w:rsid w:val="000A1108"/>
    <w:rsid w:val="000A1922"/>
    <w:rsid w:val="000A1D4F"/>
    <w:rsid w:val="000A2C3D"/>
    <w:rsid w:val="000A2D3A"/>
    <w:rsid w:val="000A4278"/>
    <w:rsid w:val="000A5584"/>
    <w:rsid w:val="000A55FB"/>
    <w:rsid w:val="000B046E"/>
    <w:rsid w:val="000B1B80"/>
    <w:rsid w:val="000B22CC"/>
    <w:rsid w:val="000B2583"/>
    <w:rsid w:val="000B3123"/>
    <w:rsid w:val="000B33C3"/>
    <w:rsid w:val="000B781E"/>
    <w:rsid w:val="000C2FF8"/>
    <w:rsid w:val="000C49C9"/>
    <w:rsid w:val="000C7EF4"/>
    <w:rsid w:val="000C7F7C"/>
    <w:rsid w:val="000D1DA0"/>
    <w:rsid w:val="000D31B4"/>
    <w:rsid w:val="000D3E41"/>
    <w:rsid w:val="000D5112"/>
    <w:rsid w:val="000D5C23"/>
    <w:rsid w:val="000D7983"/>
    <w:rsid w:val="000D7F23"/>
    <w:rsid w:val="000E334E"/>
    <w:rsid w:val="000E3B63"/>
    <w:rsid w:val="000E6A06"/>
    <w:rsid w:val="000E7037"/>
    <w:rsid w:val="000E737C"/>
    <w:rsid w:val="000F07EC"/>
    <w:rsid w:val="000F1356"/>
    <w:rsid w:val="000F1390"/>
    <w:rsid w:val="000F1998"/>
    <w:rsid w:val="000F1F05"/>
    <w:rsid w:val="000F42BB"/>
    <w:rsid w:val="000F4E82"/>
    <w:rsid w:val="000F5ABF"/>
    <w:rsid w:val="000F5BDC"/>
    <w:rsid w:val="000F642F"/>
    <w:rsid w:val="001001B0"/>
    <w:rsid w:val="0010094F"/>
    <w:rsid w:val="00100CE8"/>
    <w:rsid w:val="001038BC"/>
    <w:rsid w:val="00106591"/>
    <w:rsid w:val="00110023"/>
    <w:rsid w:val="001112E3"/>
    <w:rsid w:val="00111F0C"/>
    <w:rsid w:val="00113F07"/>
    <w:rsid w:val="00117E35"/>
    <w:rsid w:val="00120483"/>
    <w:rsid w:val="0012367D"/>
    <w:rsid w:val="00126402"/>
    <w:rsid w:val="001265FE"/>
    <w:rsid w:val="0013002D"/>
    <w:rsid w:val="001319A4"/>
    <w:rsid w:val="0013463D"/>
    <w:rsid w:val="001415F1"/>
    <w:rsid w:val="00141AB1"/>
    <w:rsid w:val="001421E5"/>
    <w:rsid w:val="001424CD"/>
    <w:rsid w:val="00142DF4"/>
    <w:rsid w:val="0014421A"/>
    <w:rsid w:val="00145FC2"/>
    <w:rsid w:val="001508B5"/>
    <w:rsid w:val="0015249F"/>
    <w:rsid w:val="00153A03"/>
    <w:rsid w:val="0015410D"/>
    <w:rsid w:val="001575B2"/>
    <w:rsid w:val="00157700"/>
    <w:rsid w:val="00157859"/>
    <w:rsid w:val="00160D52"/>
    <w:rsid w:val="00165B7A"/>
    <w:rsid w:val="001660A5"/>
    <w:rsid w:val="0016652E"/>
    <w:rsid w:val="0016690C"/>
    <w:rsid w:val="001669A5"/>
    <w:rsid w:val="00167B1C"/>
    <w:rsid w:val="0017015F"/>
    <w:rsid w:val="00171F11"/>
    <w:rsid w:val="00172080"/>
    <w:rsid w:val="00172D01"/>
    <w:rsid w:val="001761BB"/>
    <w:rsid w:val="00176654"/>
    <w:rsid w:val="00176E23"/>
    <w:rsid w:val="00180A50"/>
    <w:rsid w:val="00181BD9"/>
    <w:rsid w:val="00182E74"/>
    <w:rsid w:val="00182F58"/>
    <w:rsid w:val="001846DE"/>
    <w:rsid w:val="0018559B"/>
    <w:rsid w:val="00186238"/>
    <w:rsid w:val="00193A41"/>
    <w:rsid w:val="0019431E"/>
    <w:rsid w:val="00194AEB"/>
    <w:rsid w:val="001A121C"/>
    <w:rsid w:val="001A16CF"/>
    <w:rsid w:val="001A1EDE"/>
    <w:rsid w:val="001A49AE"/>
    <w:rsid w:val="001A58E9"/>
    <w:rsid w:val="001A76B3"/>
    <w:rsid w:val="001B139E"/>
    <w:rsid w:val="001B38C2"/>
    <w:rsid w:val="001B6FFF"/>
    <w:rsid w:val="001B7E5C"/>
    <w:rsid w:val="001C1464"/>
    <w:rsid w:val="001C16E0"/>
    <w:rsid w:val="001C2077"/>
    <w:rsid w:val="001C3005"/>
    <w:rsid w:val="001C5951"/>
    <w:rsid w:val="001D0F96"/>
    <w:rsid w:val="001D271F"/>
    <w:rsid w:val="001D2EA1"/>
    <w:rsid w:val="001D5EC5"/>
    <w:rsid w:val="001D660E"/>
    <w:rsid w:val="001D6DEC"/>
    <w:rsid w:val="001D6E2E"/>
    <w:rsid w:val="001E09B1"/>
    <w:rsid w:val="001E168B"/>
    <w:rsid w:val="001E3F5B"/>
    <w:rsid w:val="001F08F6"/>
    <w:rsid w:val="001F16AE"/>
    <w:rsid w:val="001F27CD"/>
    <w:rsid w:val="001F3530"/>
    <w:rsid w:val="002016CA"/>
    <w:rsid w:val="00202A5F"/>
    <w:rsid w:val="0020531A"/>
    <w:rsid w:val="002153DC"/>
    <w:rsid w:val="0021608F"/>
    <w:rsid w:val="002170CC"/>
    <w:rsid w:val="00217E39"/>
    <w:rsid w:val="00220254"/>
    <w:rsid w:val="00220691"/>
    <w:rsid w:val="002228B9"/>
    <w:rsid w:val="0023475B"/>
    <w:rsid w:val="00234A65"/>
    <w:rsid w:val="0024022C"/>
    <w:rsid w:val="0024197D"/>
    <w:rsid w:val="00241ABD"/>
    <w:rsid w:val="002421C5"/>
    <w:rsid w:val="002434FA"/>
    <w:rsid w:val="0024353C"/>
    <w:rsid w:val="00243F36"/>
    <w:rsid w:val="00244AD4"/>
    <w:rsid w:val="002450CF"/>
    <w:rsid w:val="00250271"/>
    <w:rsid w:val="00252901"/>
    <w:rsid w:val="00252CF4"/>
    <w:rsid w:val="00256D10"/>
    <w:rsid w:val="00257CF1"/>
    <w:rsid w:val="00263BD0"/>
    <w:rsid w:val="002645E9"/>
    <w:rsid w:val="00265C14"/>
    <w:rsid w:val="002663BE"/>
    <w:rsid w:val="0026677C"/>
    <w:rsid w:val="0026727F"/>
    <w:rsid w:val="002735AF"/>
    <w:rsid w:val="00275A6C"/>
    <w:rsid w:val="00275DB0"/>
    <w:rsid w:val="002770BE"/>
    <w:rsid w:val="00277DF4"/>
    <w:rsid w:val="00280366"/>
    <w:rsid w:val="002809F1"/>
    <w:rsid w:val="002819F9"/>
    <w:rsid w:val="002824E5"/>
    <w:rsid w:val="00285A7D"/>
    <w:rsid w:val="002868A7"/>
    <w:rsid w:val="00287C43"/>
    <w:rsid w:val="00292584"/>
    <w:rsid w:val="0029321A"/>
    <w:rsid w:val="00295AED"/>
    <w:rsid w:val="0029696B"/>
    <w:rsid w:val="002A268E"/>
    <w:rsid w:val="002A2A72"/>
    <w:rsid w:val="002A593E"/>
    <w:rsid w:val="002A6603"/>
    <w:rsid w:val="002A68E7"/>
    <w:rsid w:val="002A698E"/>
    <w:rsid w:val="002B2A2B"/>
    <w:rsid w:val="002B4214"/>
    <w:rsid w:val="002B73E9"/>
    <w:rsid w:val="002C0381"/>
    <w:rsid w:val="002C23F3"/>
    <w:rsid w:val="002C2AD9"/>
    <w:rsid w:val="002C4DBD"/>
    <w:rsid w:val="002D108B"/>
    <w:rsid w:val="002D3E91"/>
    <w:rsid w:val="002D5811"/>
    <w:rsid w:val="002D7EE0"/>
    <w:rsid w:val="002E468E"/>
    <w:rsid w:val="002E5861"/>
    <w:rsid w:val="002E58BF"/>
    <w:rsid w:val="002E65FB"/>
    <w:rsid w:val="002E74DD"/>
    <w:rsid w:val="002E7EBB"/>
    <w:rsid w:val="002F00B9"/>
    <w:rsid w:val="002F170D"/>
    <w:rsid w:val="002F2301"/>
    <w:rsid w:val="002F2F91"/>
    <w:rsid w:val="002F315F"/>
    <w:rsid w:val="002F3858"/>
    <w:rsid w:val="002F4481"/>
    <w:rsid w:val="002F6DBE"/>
    <w:rsid w:val="00300A1C"/>
    <w:rsid w:val="00302664"/>
    <w:rsid w:val="00311D18"/>
    <w:rsid w:val="00312855"/>
    <w:rsid w:val="00314086"/>
    <w:rsid w:val="00314AB7"/>
    <w:rsid w:val="00322343"/>
    <w:rsid w:val="00323504"/>
    <w:rsid w:val="003235A9"/>
    <w:rsid w:val="00323B02"/>
    <w:rsid w:val="00325000"/>
    <w:rsid w:val="00325885"/>
    <w:rsid w:val="00327222"/>
    <w:rsid w:val="0032754B"/>
    <w:rsid w:val="00331BAB"/>
    <w:rsid w:val="00334567"/>
    <w:rsid w:val="003354AF"/>
    <w:rsid w:val="00337CC6"/>
    <w:rsid w:val="003410F2"/>
    <w:rsid w:val="00341AB6"/>
    <w:rsid w:val="0034254D"/>
    <w:rsid w:val="00344774"/>
    <w:rsid w:val="003450C2"/>
    <w:rsid w:val="00346E06"/>
    <w:rsid w:val="00351A2D"/>
    <w:rsid w:val="00351E2F"/>
    <w:rsid w:val="003567E9"/>
    <w:rsid w:val="00356B94"/>
    <w:rsid w:val="00356E86"/>
    <w:rsid w:val="00356F64"/>
    <w:rsid w:val="00356FDF"/>
    <w:rsid w:val="00357D82"/>
    <w:rsid w:val="0036430A"/>
    <w:rsid w:val="003644CA"/>
    <w:rsid w:val="0036666C"/>
    <w:rsid w:val="00366B83"/>
    <w:rsid w:val="00366CB3"/>
    <w:rsid w:val="00366E50"/>
    <w:rsid w:val="003670C1"/>
    <w:rsid w:val="00367855"/>
    <w:rsid w:val="003679F3"/>
    <w:rsid w:val="00367C2A"/>
    <w:rsid w:val="00372549"/>
    <w:rsid w:val="0037701C"/>
    <w:rsid w:val="00377FF7"/>
    <w:rsid w:val="0038045F"/>
    <w:rsid w:val="00382561"/>
    <w:rsid w:val="00382FA9"/>
    <w:rsid w:val="00384001"/>
    <w:rsid w:val="0038428D"/>
    <w:rsid w:val="00385C61"/>
    <w:rsid w:val="003867C0"/>
    <w:rsid w:val="0039030C"/>
    <w:rsid w:val="003954BC"/>
    <w:rsid w:val="003959F8"/>
    <w:rsid w:val="00396DE0"/>
    <w:rsid w:val="003A007E"/>
    <w:rsid w:val="003A0E33"/>
    <w:rsid w:val="003A0F57"/>
    <w:rsid w:val="003A2670"/>
    <w:rsid w:val="003A2CCF"/>
    <w:rsid w:val="003A2E3A"/>
    <w:rsid w:val="003A3791"/>
    <w:rsid w:val="003B0398"/>
    <w:rsid w:val="003B049E"/>
    <w:rsid w:val="003B0DAF"/>
    <w:rsid w:val="003B2EF9"/>
    <w:rsid w:val="003B7417"/>
    <w:rsid w:val="003C04DD"/>
    <w:rsid w:val="003C205F"/>
    <w:rsid w:val="003C5C89"/>
    <w:rsid w:val="003D37DD"/>
    <w:rsid w:val="003D43B0"/>
    <w:rsid w:val="003D4F62"/>
    <w:rsid w:val="003D6D3E"/>
    <w:rsid w:val="003E162E"/>
    <w:rsid w:val="003E5879"/>
    <w:rsid w:val="003E74D5"/>
    <w:rsid w:val="003F197F"/>
    <w:rsid w:val="003F20C7"/>
    <w:rsid w:val="003F328D"/>
    <w:rsid w:val="003F349F"/>
    <w:rsid w:val="003F56CA"/>
    <w:rsid w:val="004003C0"/>
    <w:rsid w:val="0040188A"/>
    <w:rsid w:val="00403304"/>
    <w:rsid w:val="004034EB"/>
    <w:rsid w:val="0040543B"/>
    <w:rsid w:val="00405B7F"/>
    <w:rsid w:val="0040729D"/>
    <w:rsid w:val="004107F5"/>
    <w:rsid w:val="00412638"/>
    <w:rsid w:val="00413FBE"/>
    <w:rsid w:val="00414191"/>
    <w:rsid w:val="00417CCF"/>
    <w:rsid w:val="004203EF"/>
    <w:rsid w:val="00420A06"/>
    <w:rsid w:val="00422C15"/>
    <w:rsid w:val="0042341A"/>
    <w:rsid w:val="00424123"/>
    <w:rsid w:val="00424263"/>
    <w:rsid w:val="00426CB2"/>
    <w:rsid w:val="00427DEE"/>
    <w:rsid w:val="00427E87"/>
    <w:rsid w:val="00431A0E"/>
    <w:rsid w:val="00434397"/>
    <w:rsid w:val="004357F5"/>
    <w:rsid w:val="00437215"/>
    <w:rsid w:val="004406AD"/>
    <w:rsid w:val="0044651C"/>
    <w:rsid w:val="0044703F"/>
    <w:rsid w:val="004512FA"/>
    <w:rsid w:val="00451E60"/>
    <w:rsid w:val="00452085"/>
    <w:rsid w:val="0045303E"/>
    <w:rsid w:val="00454517"/>
    <w:rsid w:val="0045531D"/>
    <w:rsid w:val="00455CE5"/>
    <w:rsid w:val="00456292"/>
    <w:rsid w:val="00463637"/>
    <w:rsid w:val="00470E8F"/>
    <w:rsid w:val="00475126"/>
    <w:rsid w:val="004755DD"/>
    <w:rsid w:val="004767CE"/>
    <w:rsid w:val="00476E0C"/>
    <w:rsid w:val="00477975"/>
    <w:rsid w:val="00477E3E"/>
    <w:rsid w:val="00480B8F"/>
    <w:rsid w:val="00483AD7"/>
    <w:rsid w:val="0048444E"/>
    <w:rsid w:val="00484827"/>
    <w:rsid w:val="00485270"/>
    <w:rsid w:val="0049081F"/>
    <w:rsid w:val="0049324D"/>
    <w:rsid w:val="004938EA"/>
    <w:rsid w:val="00494DE0"/>
    <w:rsid w:val="004963C9"/>
    <w:rsid w:val="00496DC0"/>
    <w:rsid w:val="004A0990"/>
    <w:rsid w:val="004A1155"/>
    <w:rsid w:val="004A13B8"/>
    <w:rsid w:val="004A1A00"/>
    <w:rsid w:val="004A204D"/>
    <w:rsid w:val="004A22B2"/>
    <w:rsid w:val="004A2457"/>
    <w:rsid w:val="004A4DB6"/>
    <w:rsid w:val="004A7309"/>
    <w:rsid w:val="004B15CE"/>
    <w:rsid w:val="004B38B8"/>
    <w:rsid w:val="004C3EDB"/>
    <w:rsid w:val="004C4B71"/>
    <w:rsid w:val="004C4BCB"/>
    <w:rsid w:val="004C4BF7"/>
    <w:rsid w:val="004C581E"/>
    <w:rsid w:val="004C7650"/>
    <w:rsid w:val="004C765B"/>
    <w:rsid w:val="004C7A37"/>
    <w:rsid w:val="004D207D"/>
    <w:rsid w:val="004D4DE0"/>
    <w:rsid w:val="004D4ECC"/>
    <w:rsid w:val="004D5EEB"/>
    <w:rsid w:val="004D687B"/>
    <w:rsid w:val="004D7B95"/>
    <w:rsid w:val="004E087B"/>
    <w:rsid w:val="004E3285"/>
    <w:rsid w:val="004E6B33"/>
    <w:rsid w:val="004E6B39"/>
    <w:rsid w:val="004E6DDE"/>
    <w:rsid w:val="004E71F9"/>
    <w:rsid w:val="004F4088"/>
    <w:rsid w:val="004F4D3F"/>
    <w:rsid w:val="004F58DA"/>
    <w:rsid w:val="004F7C77"/>
    <w:rsid w:val="00500080"/>
    <w:rsid w:val="005000B9"/>
    <w:rsid w:val="0050286F"/>
    <w:rsid w:val="00502DDB"/>
    <w:rsid w:val="0050480D"/>
    <w:rsid w:val="0050604B"/>
    <w:rsid w:val="0051097D"/>
    <w:rsid w:val="00511440"/>
    <w:rsid w:val="00511B8D"/>
    <w:rsid w:val="00512661"/>
    <w:rsid w:val="005128FB"/>
    <w:rsid w:val="00515AA9"/>
    <w:rsid w:val="00515CE5"/>
    <w:rsid w:val="00516473"/>
    <w:rsid w:val="00516677"/>
    <w:rsid w:val="005167E6"/>
    <w:rsid w:val="00516C52"/>
    <w:rsid w:val="005201B3"/>
    <w:rsid w:val="00522F5A"/>
    <w:rsid w:val="005255F4"/>
    <w:rsid w:val="00533D47"/>
    <w:rsid w:val="00540174"/>
    <w:rsid w:val="00542D52"/>
    <w:rsid w:val="005431C1"/>
    <w:rsid w:val="00543665"/>
    <w:rsid w:val="00544BA2"/>
    <w:rsid w:val="00545606"/>
    <w:rsid w:val="005466F2"/>
    <w:rsid w:val="00546983"/>
    <w:rsid w:val="005542D5"/>
    <w:rsid w:val="005602CB"/>
    <w:rsid w:val="005606DB"/>
    <w:rsid w:val="00560B5A"/>
    <w:rsid w:val="00560F00"/>
    <w:rsid w:val="00562D7C"/>
    <w:rsid w:val="00563B0D"/>
    <w:rsid w:val="005662D1"/>
    <w:rsid w:val="005668E5"/>
    <w:rsid w:val="005675D6"/>
    <w:rsid w:val="00570C1B"/>
    <w:rsid w:val="00572140"/>
    <w:rsid w:val="00576C69"/>
    <w:rsid w:val="00576E98"/>
    <w:rsid w:val="00577C8D"/>
    <w:rsid w:val="005804AB"/>
    <w:rsid w:val="0058234F"/>
    <w:rsid w:val="00582BA1"/>
    <w:rsid w:val="0058661F"/>
    <w:rsid w:val="00587D12"/>
    <w:rsid w:val="00590726"/>
    <w:rsid w:val="00591DC0"/>
    <w:rsid w:val="00591DED"/>
    <w:rsid w:val="005926DB"/>
    <w:rsid w:val="005938B5"/>
    <w:rsid w:val="005944B0"/>
    <w:rsid w:val="00594780"/>
    <w:rsid w:val="005A590B"/>
    <w:rsid w:val="005A5972"/>
    <w:rsid w:val="005A5DD5"/>
    <w:rsid w:val="005A6077"/>
    <w:rsid w:val="005B00AC"/>
    <w:rsid w:val="005B2805"/>
    <w:rsid w:val="005B4A65"/>
    <w:rsid w:val="005B6145"/>
    <w:rsid w:val="005B7BE9"/>
    <w:rsid w:val="005C0A12"/>
    <w:rsid w:val="005C24CB"/>
    <w:rsid w:val="005C3471"/>
    <w:rsid w:val="005C45D7"/>
    <w:rsid w:val="005C4CA7"/>
    <w:rsid w:val="005C5080"/>
    <w:rsid w:val="005C52F9"/>
    <w:rsid w:val="005C79D1"/>
    <w:rsid w:val="005D1056"/>
    <w:rsid w:val="005D2666"/>
    <w:rsid w:val="005D2AD6"/>
    <w:rsid w:val="005D664D"/>
    <w:rsid w:val="005E0B35"/>
    <w:rsid w:val="005E3620"/>
    <w:rsid w:val="005E3D99"/>
    <w:rsid w:val="005E4BD4"/>
    <w:rsid w:val="005E6A3D"/>
    <w:rsid w:val="005E744F"/>
    <w:rsid w:val="005F08E5"/>
    <w:rsid w:val="005F0976"/>
    <w:rsid w:val="005F21AA"/>
    <w:rsid w:val="005F2448"/>
    <w:rsid w:val="005F2572"/>
    <w:rsid w:val="005F2BB9"/>
    <w:rsid w:val="005F3842"/>
    <w:rsid w:val="005F4D05"/>
    <w:rsid w:val="005F5202"/>
    <w:rsid w:val="005F540B"/>
    <w:rsid w:val="005F76E5"/>
    <w:rsid w:val="006015D5"/>
    <w:rsid w:val="00602555"/>
    <w:rsid w:val="00603B59"/>
    <w:rsid w:val="006053ED"/>
    <w:rsid w:val="00605E91"/>
    <w:rsid w:val="00605EAF"/>
    <w:rsid w:val="00606A10"/>
    <w:rsid w:val="0060716D"/>
    <w:rsid w:val="0061008A"/>
    <w:rsid w:val="006103D6"/>
    <w:rsid w:val="006144CE"/>
    <w:rsid w:val="006178D6"/>
    <w:rsid w:val="00617D8A"/>
    <w:rsid w:val="006205FB"/>
    <w:rsid w:val="00622C60"/>
    <w:rsid w:val="00624BB4"/>
    <w:rsid w:val="00626430"/>
    <w:rsid w:val="006305ED"/>
    <w:rsid w:val="00630A18"/>
    <w:rsid w:val="00631388"/>
    <w:rsid w:val="00631BC3"/>
    <w:rsid w:val="00631C1B"/>
    <w:rsid w:val="006345AF"/>
    <w:rsid w:val="006360E1"/>
    <w:rsid w:val="006363DC"/>
    <w:rsid w:val="006366DA"/>
    <w:rsid w:val="00636C00"/>
    <w:rsid w:val="00643391"/>
    <w:rsid w:val="00644B55"/>
    <w:rsid w:val="00645656"/>
    <w:rsid w:val="006459D6"/>
    <w:rsid w:val="00647BE4"/>
    <w:rsid w:val="00651083"/>
    <w:rsid w:val="00651A38"/>
    <w:rsid w:val="006550F2"/>
    <w:rsid w:val="006561CB"/>
    <w:rsid w:val="0066299A"/>
    <w:rsid w:val="00662FA0"/>
    <w:rsid w:val="006634F1"/>
    <w:rsid w:val="00667270"/>
    <w:rsid w:val="006706FA"/>
    <w:rsid w:val="00670853"/>
    <w:rsid w:val="006717E2"/>
    <w:rsid w:val="00673027"/>
    <w:rsid w:val="0067420B"/>
    <w:rsid w:val="00675BC9"/>
    <w:rsid w:val="006802E0"/>
    <w:rsid w:val="00680A3F"/>
    <w:rsid w:val="00681AB0"/>
    <w:rsid w:val="0068319D"/>
    <w:rsid w:val="00683C4C"/>
    <w:rsid w:val="00687213"/>
    <w:rsid w:val="006901DB"/>
    <w:rsid w:val="006922F3"/>
    <w:rsid w:val="00693AFD"/>
    <w:rsid w:val="00696755"/>
    <w:rsid w:val="00696B08"/>
    <w:rsid w:val="006A1AC5"/>
    <w:rsid w:val="006A2034"/>
    <w:rsid w:val="006A26AF"/>
    <w:rsid w:val="006A3523"/>
    <w:rsid w:val="006A42B1"/>
    <w:rsid w:val="006A60BE"/>
    <w:rsid w:val="006A7E01"/>
    <w:rsid w:val="006B30AD"/>
    <w:rsid w:val="006B52D3"/>
    <w:rsid w:val="006B6104"/>
    <w:rsid w:val="006B6D42"/>
    <w:rsid w:val="006B7074"/>
    <w:rsid w:val="006B711F"/>
    <w:rsid w:val="006B7401"/>
    <w:rsid w:val="006C3167"/>
    <w:rsid w:val="006C350C"/>
    <w:rsid w:val="006C387D"/>
    <w:rsid w:val="006C45A8"/>
    <w:rsid w:val="006C49E2"/>
    <w:rsid w:val="006C61EC"/>
    <w:rsid w:val="006C62ED"/>
    <w:rsid w:val="006C7015"/>
    <w:rsid w:val="006C7329"/>
    <w:rsid w:val="006D05A1"/>
    <w:rsid w:val="006D0FEE"/>
    <w:rsid w:val="006D0FF9"/>
    <w:rsid w:val="006D1157"/>
    <w:rsid w:val="006D27C2"/>
    <w:rsid w:val="006D44E2"/>
    <w:rsid w:val="006D7AF3"/>
    <w:rsid w:val="006E0AE8"/>
    <w:rsid w:val="006E2E72"/>
    <w:rsid w:val="006E61E5"/>
    <w:rsid w:val="006E66F6"/>
    <w:rsid w:val="006E7037"/>
    <w:rsid w:val="006F09A9"/>
    <w:rsid w:val="006F0AAF"/>
    <w:rsid w:val="006F0E73"/>
    <w:rsid w:val="006F1A20"/>
    <w:rsid w:val="006F2EEF"/>
    <w:rsid w:val="006F3822"/>
    <w:rsid w:val="006F5594"/>
    <w:rsid w:val="006F676F"/>
    <w:rsid w:val="006F70DF"/>
    <w:rsid w:val="0070097D"/>
    <w:rsid w:val="00701EE7"/>
    <w:rsid w:val="00702499"/>
    <w:rsid w:val="00702B7F"/>
    <w:rsid w:val="00702CCA"/>
    <w:rsid w:val="00707328"/>
    <w:rsid w:val="00707F71"/>
    <w:rsid w:val="00711B8B"/>
    <w:rsid w:val="00711E02"/>
    <w:rsid w:val="00712E75"/>
    <w:rsid w:val="00713E40"/>
    <w:rsid w:val="007148CA"/>
    <w:rsid w:val="007158DF"/>
    <w:rsid w:val="0071664E"/>
    <w:rsid w:val="00717D7F"/>
    <w:rsid w:val="00717F8B"/>
    <w:rsid w:val="007210C8"/>
    <w:rsid w:val="00721675"/>
    <w:rsid w:val="00723473"/>
    <w:rsid w:val="00731373"/>
    <w:rsid w:val="00733967"/>
    <w:rsid w:val="007346CC"/>
    <w:rsid w:val="00740CE7"/>
    <w:rsid w:val="00744288"/>
    <w:rsid w:val="00744575"/>
    <w:rsid w:val="00745C82"/>
    <w:rsid w:val="007467D6"/>
    <w:rsid w:val="00746A23"/>
    <w:rsid w:val="0074701E"/>
    <w:rsid w:val="007517D5"/>
    <w:rsid w:val="0075288A"/>
    <w:rsid w:val="00753974"/>
    <w:rsid w:val="0075402B"/>
    <w:rsid w:val="007560FD"/>
    <w:rsid w:val="007608B8"/>
    <w:rsid w:val="00760F30"/>
    <w:rsid w:val="00761418"/>
    <w:rsid w:val="00764094"/>
    <w:rsid w:val="007712CF"/>
    <w:rsid w:val="00771EE3"/>
    <w:rsid w:val="007745D3"/>
    <w:rsid w:val="00774EDB"/>
    <w:rsid w:val="007762B5"/>
    <w:rsid w:val="00777056"/>
    <w:rsid w:val="007774AD"/>
    <w:rsid w:val="007805DE"/>
    <w:rsid w:val="00782D80"/>
    <w:rsid w:val="00784204"/>
    <w:rsid w:val="00785E22"/>
    <w:rsid w:val="00786C6D"/>
    <w:rsid w:val="007876AC"/>
    <w:rsid w:val="00793F35"/>
    <w:rsid w:val="0079527B"/>
    <w:rsid w:val="007966DF"/>
    <w:rsid w:val="0079670F"/>
    <w:rsid w:val="00797625"/>
    <w:rsid w:val="007979BB"/>
    <w:rsid w:val="007A1309"/>
    <w:rsid w:val="007A1B54"/>
    <w:rsid w:val="007A295A"/>
    <w:rsid w:val="007A334D"/>
    <w:rsid w:val="007A47F4"/>
    <w:rsid w:val="007B0F35"/>
    <w:rsid w:val="007B1EE5"/>
    <w:rsid w:val="007B26E0"/>
    <w:rsid w:val="007B3924"/>
    <w:rsid w:val="007B4168"/>
    <w:rsid w:val="007B66A6"/>
    <w:rsid w:val="007B7481"/>
    <w:rsid w:val="007B773B"/>
    <w:rsid w:val="007C1DCC"/>
    <w:rsid w:val="007C29B9"/>
    <w:rsid w:val="007C2D1D"/>
    <w:rsid w:val="007C3370"/>
    <w:rsid w:val="007C4265"/>
    <w:rsid w:val="007D2A0C"/>
    <w:rsid w:val="007D34A6"/>
    <w:rsid w:val="007D6ED9"/>
    <w:rsid w:val="007D7DC2"/>
    <w:rsid w:val="007E1AE3"/>
    <w:rsid w:val="007E214D"/>
    <w:rsid w:val="007E2915"/>
    <w:rsid w:val="007F18DF"/>
    <w:rsid w:val="007F3A3A"/>
    <w:rsid w:val="007F3B09"/>
    <w:rsid w:val="007F3FD1"/>
    <w:rsid w:val="007F4341"/>
    <w:rsid w:val="007F48BD"/>
    <w:rsid w:val="007F593F"/>
    <w:rsid w:val="007F5DA2"/>
    <w:rsid w:val="00800B70"/>
    <w:rsid w:val="00802327"/>
    <w:rsid w:val="00802856"/>
    <w:rsid w:val="00806F44"/>
    <w:rsid w:val="0081087D"/>
    <w:rsid w:val="00812EC3"/>
    <w:rsid w:val="00813811"/>
    <w:rsid w:val="008138BB"/>
    <w:rsid w:val="008145DF"/>
    <w:rsid w:val="0082232D"/>
    <w:rsid w:val="008242F5"/>
    <w:rsid w:val="00824B78"/>
    <w:rsid w:val="008252A7"/>
    <w:rsid w:val="00825B52"/>
    <w:rsid w:val="0082648A"/>
    <w:rsid w:val="00826567"/>
    <w:rsid w:val="00830B23"/>
    <w:rsid w:val="00830DD6"/>
    <w:rsid w:val="00834D02"/>
    <w:rsid w:val="008357CC"/>
    <w:rsid w:val="00835805"/>
    <w:rsid w:val="00836D10"/>
    <w:rsid w:val="00836F9C"/>
    <w:rsid w:val="00837151"/>
    <w:rsid w:val="0083783E"/>
    <w:rsid w:val="00840058"/>
    <w:rsid w:val="00841E1C"/>
    <w:rsid w:val="00842BF8"/>
    <w:rsid w:val="00843E6E"/>
    <w:rsid w:val="00844CCF"/>
    <w:rsid w:val="008458D4"/>
    <w:rsid w:val="00846399"/>
    <w:rsid w:val="0084703F"/>
    <w:rsid w:val="0084777B"/>
    <w:rsid w:val="0085204B"/>
    <w:rsid w:val="00854DB7"/>
    <w:rsid w:val="00856675"/>
    <w:rsid w:val="0086006B"/>
    <w:rsid w:val="00860368"/>
    <w:rsid w:val="0086059A"/>
    <w:rsid w:val="008620E1"/>
    <w:rsid w:val="008621ED"/>
    <w:rsid w:val="00862727"/>
    <w:rsid w:val="00864A22"/>
    <w:rsid w:val="00865A30"/>
    <w:rsid w:val="008675E1"/>
    <w:rsid w:val="008716DC"/>
    <w:rsid w:val="00872D6B"/>
    <w:rsid w:val="0087629F"/>
    <w:rsid w:val="00877416"/>
    <w:rsid w:val="00880084"/>
    <w:rsid w:val="00882609"/>
    <w:rsid w:val="00884273"/>
    <w:rsid w:val="008874F0"/>
    <w:rsid w:val="00887B6A"/>
    <w:rsid w:val="008903B9"/>
    <w:rsid w:val="00890DF4"/>
    <w:rsid w:val="008913C3"/>
    <w:rsid w:val="00891615"/>
    <w:rsid w:val="00891902"/>
    <w:rsid w:val="008926D9"/>
    <w:rsid w:val="00893345"/>
    <w:rsid w:val="00893EEF"/>
    <w:rsid w:val="00894928"/>
    <w:rsid w:val="00895376"/>
    <w:rsid w:val="008971A1"/>
    <w:rsid w:val="008A153D"/>
    <w:rsid w:val="008A17B7"/>
    <w:rsid w:val="008A4E8F"/>
    <w:rsid w:val="008A6202"/>
    <w:rsid w:val="008A708C"/>
    <w:rsid w:val="008B42F2"/>
    <w:rsid w:val="008B4720"/>
    <w:rsid w:val="008B66E0"/>
    <w:rsid w:val="008C1E3B"/>
    <w:rsid w:val="008C4887"/>
    <w:rsid w:val="008C499F"/>
    <w:rsid w:val="008C4E57"/>
    <w:rsid w:val="008C5FA0"/>
    <w:rsid w:val="008C6D71"/>
    <w:rsid w:val="008C6FF5"/>
    <w:rsid w:val="008D24C0"/>
    <w:rsid w:val="008D3165"/>
    <w:rsid w:val="008D31CA"/>
    <w:rsid w:val="008D3C58"/>
    <w:rsid w:val="008D406D"/>
    <w:rsid w:val="008D45C7"/>
    <w:rsid w:val="008D5D24"/>
    <w:rsid w:val="008D6C07"/>
    <w:rsid w:val="008E041B"/>
    <w:rsid w:val="008E072B"/>
    <w:rsid w:val="008E0931"/>
    <w:rsid w:val="008E2D4A"/>
    <w:rsid w:val="008E43F5"/>
    <w:rsid w:val="008E4473"/>
    <w:rsid w:val="008E61F3"/>
    <w:rsid w:val="008E71AA"/>
    <w:rsid w:val="008F0259"/>
    <w:rsid w:val="008F032E"/>
    <w:rsid w:val="008F0C65"/>
    <w:rsid w:val="008F2484"/>
    <w:rsid w:val="008F4042"/>
    <w:rsid w:val="008F413C"/>
    <w:rsid w:val="008F4B66"/>
    <w:rsid w:val="008F4D91"/>
    <w:rsid w:val="008F66AF"/>
    <w:rsid w:val="009001FB"/>
    <w:rsid w:val="00905807"/>
    <w:rsid w:val="00905B2C"/>
    <w:rsid w:val="009138C0"/>
    <w:rsid w:val="00914899"/>
    <w:rsid w:val="00914EBC"/>
    <w:rsid w:val="00917657"/>
    <w:rsid w:val="00917F63"/>
    <w:rsid w:val="00921234"/>
    <w:rsid w:val="0092141C"/>
    <w:rsid w:val="00923860"/>
    <w:rsid w:val="00924123"/>
    <w:rsid w:val="00924AC9"/>
    <w:rsid w:val="00924BF4"/>
    <w:rsid w:val="00924F9A"/>
    <w:rsid w:val="009265CE"/>
    <w:rsid w:val="00935788"/>
    <w:rsid w:val="0093580A"/>
    <w:rsid w:val="00935E1C"/>
    <w:rsid w:val="00940172"/>
    <w:rsid w:val="00940FA5"/>
    <w:rsid w:val="00941E67"/>
    <w:rsid w:val="00945899"/>
    <w:rsid w:val="009461AB"/>
    <w:rsid w:val="00951C05"/>
    <w:rsid w:val="0095550C"/>
    <w:rsid w:val="00956FD4"/>
    <w:rsid w:val="00957D78"/>
    <w:rsid w:val="009619FA"/>
    <w:rsid w:val="00961B54"/>
    <w:rsid w:val="00961D9D"/>
    <w:rsid w:val="00962F6E"/>
    <w:rsid w:val="0096357E"/>
    <w:rsid w:val="0096375F"/>
    <w:rsid w:val="009658DE"/>
    <w:rsid w:val="00965BC0"/>
    <w:rsid w:val="009674AD"/>
    <w:rsid w:val="00967850"/>
    <w:rsid w:val="0097034B"/>
    <w:rsid w:val="00970E8A"/>
    <w:rsid w:val="0097171E"/>
    <w:rsid w:val="00971D29"/>
    <w:rsid w:val="00972CA0"/>
    <w:rsid w:val="00975690"/>
    <w:rsid w:val="0097605C"/>
    <w:rsid w:val="00982572"/>
    <w:rsid w:val="00983C04"/>
    <w:rsid w:val="00984DE7"/>
    <w:rsid w:val="0098555D"/>
    <w:rsid w:val="00986AF0"/>
    <w:rsid w:val="00987734"/>
    <w:rsid w:val="0099110D"/>
    <w:rsid w:val="00992849"/>
    <w:rsid w:val="009973AC"/>
    <w:rsid w:val="00997D5B"/>
    <w:rsid w:val="009A3AE6"/>
    <w:rsid w:val="009A5F4E"/>
    <w:rsid w:val="009A67A8"/>
    <w:rsid w:val="009A6ABD"/>
    <w:rsid w:val="009A6D10"/>
    <w:rsid w:val="009A712D"/>
    <w:rsid w:val="009A7961"/>
    <w:rsid w:val="009A7BF3"/>
    <w:rsid w:val="009B1BFF"/>
    <w:rsid w:val="009B2FB5"/>
    <w:rsid w:val="009B3FA0"/>
    <w:rsid w:val="009C2A8C"/>
    <w:rsid w:val="009C3CA1"/>
    <w:rsid w:val="009C560C"/>
    <w:rsid w:val="009D02A7"/>
    <w:rsid w:val="009D152F"/>
    <w:rsid w:val="009D1942"/>
    <w:rsid w:val="009D566F"/>
    <w:rsid w:val="009D63CF"/>
    <w:rsid w:val="009E1F22"/>
    <w:rsid w:val="009E2C35"/>
    <w:rsid w:val="009E38EC"/>
    <w:rsid w:val="009E4A57"/>
    <w:rsid w:val="009E5045"/>
    <w:rsid w:val="009E580B"/>
    <w:rsid w:val="009E5BCB"/>
    <w:rsid w:val="009E614A"/>
    <w:rsid w:val="009F0703"/>
    <w:rsid w:val="009F4DD9"/>
    <w:rsid w:val="00A0175B"/>
    <w:rsid w:val="00A02CCF"/>
    <w:rsid w:val="00A02E19"/>
    <w:rsid w:val="00A0408C"/>
    <w:rsid w:val="00A068B3"/>
    <w:rsid w:val="00A07C46"/>
    <w:rsid w:val="00A123CA"/>
    <w:rsid w:val="00A139E1"/>
    <w:rsid w:val="00A14DD5"/>
    <w:rsid w:val="00A177C3"/>
    <w:rsid w:val="00A21F03"/>
    <w:rsid w:val="00A22244"/>
    <w:rsid w:val="00A22528"/>
    <w:rsid w:val="00A23E0D"/>
    <w:rsid w:val="00A27DC3"/>
    <w:rsid w:val="00A3011A"/>
    <w:rsid w:val="00A31C2B"/>
    <w:rsid w:val="00A32978"/>
    <w:rsid w:val="00A33388"/>
    <w:rsid w:val="00A3473B"/>
    <w:rsid w:val="00A375CA"/>
    <w:rsid w:val="00A40311"/>
    <w:rsid w:val="00A4268E"/>
    <w:rsid w:val="00A46656"/>
    <w:rsid w:val="00A51101"/>
    <w:rsid w:val="00A51439"/>
    <w:rsid w:val="00A51C37"/>
    <w:rsid w:val="00A5593B"/>
    <w:rsid w:val="00A60EE3"/>
    <w:rsid w:val="00A62C03"/>
    <w:rsid w:val="00A63025"/>
    <w:rsid w:val="00A65B10"/>
    <w:rsid w:val="00A66510"/>
    <w:rsid w:val="00A66874"/>
    <w:rsid w:val="00A67640"/>
    <w:rsid w:val="00A67C47"/>
    <w:rsid w:val="00A72602"/>
    <w:rsid w:val="00A729BF"/>
    <w:rsid w:val="00A731CA"/>
    <w:rsid w:val="00A736A7"/>
    <w:rsid w:val="00A73B6C"/>
    <w:rsid w:val="00A77CC2"/>
    <w:rsid w:val="00A85A4C"/>
    <w:rsid w:val="00A904CD"/>
    <w:rsid w:val="00A939E2"/>
    <w:rsid w:val="00A95006"/>
    <w:rsid w:val="00A96A28"/>
    <w:rsid w:val="00A97B18"/>
    <w:rsid w:val="00A97F97"/>
    <w:rsid w:val="00AA0A9A"/>
    <w:rsid w:val="00AA2157"/>
    <w:rsid w:val="00AA45EB"/>
    <w:rsid w:val="00AA4F4B"/>
    <w:rsid w:val="00AA5DD4"/>
    <w:rsid w:val="00AA74D9"/>
    <w:rsid w:val="00AA74ED"/>
    <w:rsid w:val="00AB17F9"/>
    <w:rsid w:val="00AB2BE8"/>
    <w:rsid w:val="00AB2C3F"/>
    <w:rsid w:val="00AC03C9"/>
    <w:rsid w:val="00AC3688"/>
    <w:rsid w:val="00AC44EB"/>
    <w:rsid w:val="00AC497D"/>
    <w:rsid w:val="00AC4A82"/>
    <w:rsid w:val="00AD0F4C"/>
    <w:rsid w:val="00AD2146"/>
    <w:rsid w:val="00AD434C"/>
    <w:rsid w:val="00AD56A6"/>
    <w:rsid w:val="00AD5778"/>
    <w:rsid w:val="00AD75E6"/>
    <w:rsid w:val="00AE014F"/>
    <w:rsid w:val="00AE0C5E"/>
    <w:rsid w:val="00AE2301"/>
    <w:rsid w:val="00AE2CAA"/>
    <w:rsid w:val="00AE315D"/>
    <w:rsid w:val="00AE41FE"/>
    <w:rsid w:val="00AE4E76"/>
    <w:rsid w:val="00AF1A1D"/>
    <w:rsid w:val="00AF1F5E"/>
    <w:rsid w:val="00AF3405"/>
    <w:rsid w:val="00AF411A"/>
    <w:rsid w:val="00AF41B4"/>
    <w:rsid w:val="00AF46DA"/>
    <w:rsid w:val="00AF5220"/>
    <w:rsid w:val="00AF5894"/>
    <w:rsid w:val="00B02585"/>
    <w:rsid w:val="00B04386"/>
    <w:rsid w:val="00B11047"/>
    <w:rsid w:val="00B115FE"/>
    <w:rsid w:val="00B1312E"/>
    <w:rsid w:val="00B13836"/>
    <w:rsid w:val="00B1490C"/>
    <w:rsid w:val="00B14CC3"/>
    <w:rsid w:val="00B155EE"/>
    <w:rsid w:val="00B205DA"/>
    <w:rsid w:val="00B21032"/>
    <w:rsid w:val="00B2491F"/>
    <w:rsid w:val="00B26D4E"/>
    <w:rsid w:val="00B27772"/>
    <w:rsid w:val="00B311D3"/>
    <w:rsid w:val="00B348B4"/>
    <w:rsid w:val="00B35429"/>
    <w:rsid w:val="00B36834"/>
    <w:rsid w:val="00B37360"/>
    <w:rsid w:val="00B44147"/>
    <w:rsid w:val="00B448F0"/>
    <w:rsid w:val="00B4677F"/>
    <w:rsid w:val="00B5271C"/>
    <w:rsid w:val="00B538EB"/>
    <w:rsid w:val="00B54496"/>
    <w:rsid w:val="00B550B8"/>
    <w:rsid w:val="00B5576F"/>
    <w:rsid w:val="00B5676D"/>
    <w:rsid w:val="00B56CE5"/>
    <w:rsid w:val="00B6373A"/>
    <w:rsid w:val="00B63C1F"/>
    <w:rsid w:val="00B64816"/>
    <w:rsid w:val="00B657BB"/>
    <w:rsid w:val="00B70686"/>
    <w:rsid w:val="00B712FC"/>
    <w:rsid w:val="00B7186B"/>
    <w:rsid w:val="00B735F9"/>
    <w:rsid w:val="00B76C8D"/>
    <w:rsid w:val="00B801BA"/>
    <w:rsid w:val="00B81731"/>
    <w:rsid w:val="00B83EC7"/>
    <w:rsid w:val="00B844D5"/>
    <w:rsid w:val="00B84AA3"/>
    <w:rsid w:val="00B8651A"/>
    <w:rsid w:val="00B86A03"/>
    <w:rsid w:val="00B91898"/>
    <w:rsid w:val="00B926B3"/>
    <w:rsid w:val="00B94133"/>
    <w:rsid w:val="00B9630C"/>
    <w:rsid w:val="00BA0A13"/>
    <w:rsid w:val="00BA2045"/>
    <w:rsid w:val="00BA3F36"/>
    <w:rsid w:val="00BA5336"/>
    <w:rsid w:val="00BA6D3A"/>
    <w:rsid w:val="00BA726F"/>
    <w:rsid w:val="00BB28B1"/>
    <w:rsid w:val="00BB326C"/>
    <w:rsid w:val="00BB3AC2"/>
    <w:rsid w:val="00BB4021"/>
    <w:rsid w:val="00BC0308"/>
    <w:rsid w:val="00BC3C5A"/>
    <w:rsid w:val="00BC4547"/>
    <w:rsid w:val="00BC4A46"/>
    <w:rsid w:val="00BC5F9A"/>
    <w:rsid w:val="00BD1ED2"/>
    <w:rsid w:val="00BD2B5B"/>
    <w:rsid w:val="00BD4CAE"/>
    <w:rsid w:val="00BD5FF5"/>
    <w:rsid w:val="00BD6E12"/>
    <w:rsid w:val="00BE29A2"/>
    <w:rsid w:val="00BE2CC7"/>
    <w:rsid w:val="00BE313C"/>
    <w:rsid w:val="00BE3941"/>
    <w:rsid w:val="00BE4F33"/>
    <w:rsid w:val="00BE6637"/>
    <w:rsid w:val="00BF0FCD"/>
    <w:rsid w:val="00BF2117"/>
    <w:rsid w:val="00BF4962"/>
    <w:rsid w:val="00BF629E"/>
    <w:rsid w:val="00C0194F"/>
    <w:rsid w:val="00C027CF"/>
    <w:rsid w:val="00C04500"/>
    <w:rsid w:val="00C05E3E"/>
    <w:rsid w:val="00C06251"/>
    <w:rsid w:val="00C063A2"/>
    <w:rsid w:val="00C0689C"/>
    <w:rsid w:val="00C07AB1"/>
    <w:rsid w:val="00C10EED"/>
    <w:rsid w:val="00C14C55"/>
    <w:rsid w:val="00C16766"/>
    <w:rsid w:val="00C16F9F"/>
    <w:rsid w:val="00C21E2E"/>
    <w:rsid w:val="00C23336"/>
    <w:rsid w:val="00C2386E"/>
    <w:rsid w:val="00C25E2B"/>
    <w:rsid w:val="00C32123"/>
    <w:rsid w:val="00C337BB"/>
    <w:rsid w:val="00C45DAB"/>
    <w:rsid w:val="00C45DE6"/>
    <w:rsid w:val="00C47AE9"/>
    <w:rsid w:val="00C47D24"/>
    <w:rsid w:val="00C51A02"/>
    <w:rsid w:val="00C5533E"/>
    <w:rsid w:val="00C55D42"/>
    <w:rsid w:val="00C57966"/>
    <w:rsid w:val="00C61409"/>
    <w:rsid w:val="00C63E6F"/>
    <w:rsid w:val="00C6432B"/>
    <w:rsid w:val="00C67906"/>
    <w:rsid w:val="00C70DC5"/>
    <w:rsid w:val="00C73DD1"/>
    <w:rsid w:val="00C740FE"/>
    <w:rsid w:val="00C74F7D"/>
    <w:rsid w:val="00C764A2"/>
    <w:rsid w:val="00C764D1"/>
    <w:rsid w:val="00C778AE"/>
    <w:rsid w:val="00C811C7"/>
    <w:rsid w:val="00C81FB4"/>
    <w:rsid w:val="00C829E8"/>
    <w:rsid w:val="00C83B7D"/>
    <w:rsid w:val="00C84919"/>
    <w:rsid w:val="00C87883"/>
    <w:rsid w:val="00C90623"/>
    <w:rsid w:val="00C946F9"/>
    <w:rsid w:val="00C979DC"/>
    <w:rsid w:val="00C97B61"/>
    <w:rsid w:val="00CA0B6D"/>
    <w:rsid w:val="00CA4628"/>
    <w:rsid w:val="00CA47A4"/>
    <w:rsid w:val="00CA60DE"/>
    <w:rsid w:val="00CA6A49"/>
    <w:rsid w:val="00CB046C"/>
    <w:rsid w:val="00CB084B"/>
    <w:rsid w:val="00CB0A12"/>
    <w:rsid w:val="00CB12F1"/>
    <w:rsid w:val="00CB2121"/>
    <w:rsid w:val="00CB478D"/>
    <w:rsid w:val="00CB5C40"/>
    <w:rsid w:val="00CB6B7A"/>
    <w:rsid w:val="00CC0254"/>
    <w:rsid w:val="00CC17B1"/>
    <w:rsid w:val="00CC23AB"/>
    <w:rsid w:val="00CC31ED"/>
    <w:rsid w:val="00CC46F1"/>
    <w:rsid w:val="00CC61C9"/>
    <w:rsid w:val="00CD5937"/>
    <w:rsid w:val="00CD59CC"/>
    <w:rsid w:val="00CD6BF9"/>
    <w:rsid w:val="00CE243F"/>
    <w:rsid w:val="00CE296F"/>
    <w:rsid w:val="00CE2F51"/>
    <w:rsid w:val="00CE5BFE"/>
    <w:rsid w:val="00CE7727"/>
    <w:rsid w:val="00CF0039"/>
    <w:rsid w:val="00CF0479"/>
    <w:rsid w:val="00CF0502"/>
    <w:rsid w:val="00CF3E82"/>
    <w:rsid w:val="00CF439A"/>
    <w:rsid w:val="00CF4A64"/>
    <w:rsid w:val="00CF4D14"/>
    <w:rsid w:val="00CF639E"/>
    <w:rsid w:val="00CF65B9"/>
    <w:rsid w:val="00D002B6"/>
    <w:rsid w:val="00D03AB9"/>
    <w:rsid w:val="00D044E3"/>
    <w:rsid w:val="00D04946"/>
    <w:rsid w:val="00D06531"/>
    <w:rsid w:val="00D06B54"/>
    <w:rsid w:val="00D070C4"/>
    <w:rsid w:val="00D1037B"/>
    <w:rsid w:val="00D10E3E"/>
    <w:rsid w:val="00D10FA9"/>
    <w:rsid w:val="00D1176D"/>
    <w:rsid w:val="00D128BC"/>
    <w:rsid w:val="00D12DFD"/>
    <w:rsid w:val="00D13BAD"/>
    <w:rsid w:val="00D145E1"/>
    <w:rsid w:val="00D15795"/>
    <w:rsid w:val="00D16896"/>
    <w:rsid w:val="00D171F4"/>
    <w:rsid w:val="00D1734B"/>
    <w:rsid w:val="00D20A51"/>
    <w:rsid w:val="00D22322"/>
    <w:rsid w:val="00D2492B"/>
    <w:rsid w:val="00D25209"/>
    <w:rsid w:val="00D25D54"/>
    <w:rsid w:val="00D26163"/>
    <w:rsid w:val="00D26830"/>
    <w:rsid w:val="00D33952"/>
    <w:rsid w:val="00D343F6"/>
    <w:rsid w:val="00D3462F"/>
    <w:rsid w:val="00D35869"/>
    <w:rsid w:val="00D35BE9"/>
    <w:rsid w:val="00D37CA1"/>
    <w:rsid w:val="00D4028C"/>
    <w:rsid w:val="00D437AF"/>
    <w:rsid w:val="00D46E7B"/>
    <w:rsid w:val="00D46FFC"/>
    <w:rsid w:val="00D47DC6"/>
    <w:rsid w:val="00D47F23"/>
    <w:rsid w:val="00D5162D"/>
    <w:rsid w:val="00D53960"/>
    <w:rsid w:val="00D54CF9"/>
    <w:rsid w:val="00D56603"/>
    <w:rsid w:val="00D57F93"/>
    <w:rsid w:val="00D62912"/>
    <w:rsid w:val="00D62C34"/>
    <w:rsid w:val="00D62CE9"/>
    <w:rsid w:val="00D6303E"/>
    <w:rsid w:val="00D63A1C"/>
    <w:rsid w:val="00D640D5"/>
    <w:rsid w:val="00D65AD0"/>
    <w:rsid w:val="00D67796"/>
    <w:rsid w:val="00D71881"/>
    <w:rsid w:val="00D721A0"/>
    <w:rsid w:val="00D72DCC"/>
    <w:rsid w:val="00D76535"/>
    <w:rsid w:val="00D767A6"/>
    <w:rsid w:val="00D774A7"/>
    <w:rsid w:val="00D81431"/>
    <w:rsid w:val="00D8155A"/>
    <w:rsid w:val="00D8692D"/>
    <w:rsid w:val="00D87867"/>
    <w:rsid w:val="00D90087"/>
    <w:rsid w:val="00D91AA8"/>
    <w:rsid w:val="00D92929"/>
    <w:rsid w:val="00D92E8A"/>
    <w:rsid w:val="00D92F02"/>
    <w:rsid w:val="00D93167"/>
    <w:rsid w:val="00D94FE0"/>
    <w:rsid w:val="00D97584"/>
    <w:rsid w:val="00DA0722"/>
    <w:rsid w:val="00DA1C03"/>
    <w:rsid w:val="00DA3C1A"/>
    <w:rsid w:val="00DA4858"/>
    <w:rsid w:val="00DA4D78"/>
    <w:rsid w:val="00DA5D71"/>
    <w:rsid w:val="00DA746A"/>
    <w:rsid w:val="00DA7781"/>
    <w:rsid w:val="00DB257C"/>
    <w:rsid w:val="00DB40FB"/>
    <w:rsid w:val="00DB50D3"/>
    <w:rsid w:val="00DB7EFF"/>
    <w:rsid w:val="00DC14E3"/>
    <w:rsid w:val="00DC3493"/>
    <w:rsid w:val="00DC47F8"/>
    <w:rsid w:val="00DD0F22"/>
    <w:rsid w:val="00DD2EE2"/>
    <w:rsid w:val="00DD2F69"/>
    <w:rsid w:val="00DD321B"/>
    <w:rsid w:val="00DD41BF"/>
    <w:rsid w:val="00DD4DC8"/>
    <w:rsid w:val="00DD6B1D"/>
    <w:rsid w:val="00DD6D76"/>
    <w:rsid w:val="00DD7EFB"/>
    <w:rsid w:val="00DE0CDE"/>
    <w:rsid w:val="00DE2727"/>
    <w:rsid w:val="00DE641A"/>
    <w:rsid w:val="00DE64FA"/>
    <w:rsid w:val="00DE69E3"/>
    <w:rsid w:val="00DE6ED0"/>
    <w:rsid w:val="00DE7F09"/>
    <w:rsid w:val="00DF09B9"/>
    <w:rsid w:val="00DF1F42"/>
    <w:rsid w:val="00DF21BC"/>
    <w:rsid w:val="00DF72F7"/>
    <w:rsid w:val="00E00826"/>
    <w:rsid w:val="00E04DC2"/>
    <w:rsid w:val="00E07FFC"/>
    <w:rsid w:val="00E1155D"/>
    <w:rsid w:val="00E126CF"/>
    <w:rsid w:val="00E16164"/>
    <w:rsid w:val="00E178A9"/>
    <w:rsid w:val="00E205E5"/>
    <w:rsid w:val="00E20B8B"/>
    <w:rsid w:val="00E227F6"/>
    <w:rsid w:val="00E2369A"/>
    <w:rsid w:val="00E23BD4"/>
    <w:rsid w:val="00E23E3B"/>
    <w:rsid w:val="00E24874"/>
    <w:rsid w:val="00E26728"/>
    <w:rsid w:val="00E279EE"/>
    <w:rsid w:val="00E301ED"/>
    <w:rsid w:val="00E30BB6"/>
    <w:rsid w:val="00E30BEE"/>
    <w:rsid w:val="00E312E4"/>
    <w:rsid w:val="00E31478"/>
    <w:rsid w:val="00E31A27"/>
    <w:rsid w:val="00E31C51"/>
    <w:rsid w:val="00E3289D"/>
    <w:rsid w:val="00E332FD"/>
    <w:rsid w:val="00E34511"/>
    <w:rsid w:val="00E36BF8"/>
    <w:rsid w:val="00E406DE"/>
    <w:rsid w:val="00E411D0"/>
    <w:rsid w:val="00E5056A"/>
    <w:rsid w:val="00E52077"/>
    <w:rsid w:val="00E53DB2"/>
    <w:rsid w:val="00E54614"/>
    <w:rsid w:val="00E56244"/>
    <w:rsid w:val="00E57161"/>
    <w:rsid w:val="00E60010"/>
    <w:rsid w:val="00E60885"/>
    <w:rsid w:val="00E62C61"/>
    <w:rsid w:val="00E62F4D"/>
    <w:rsid w:val="00E63E86"/>
    <w:rsid w:val="00E7029D"/>
    <w:rsid w:val="00E7710B"/>
    <w:rsid w:val="00E83207"/>
    <w:rsid w:val="00E840F0"/>
    <w:rsid w:val="00E86317"/>
    <w:rsid w:val="00E86A90"/>
    <w:rsid w:val="00E873E1"/>
    <w:rsid w:val="00E91351"/>
    <w:rsid w:val="00E928CF"/>
    <w:rsid w:val="00E9483F"/>
    <w:rsid w:val="00E9494D"/>
    <w:rsid w:val="00E97F3A"/>
    <w:rsid w:val="00EA6563"/>
    <w:rsid w:val="00EA692E"/>
    <w:rsid w:val="00EB1F8F"/>
    <w:rsid w:val="00EB4BD8"/>
    <w:rsid w:val="00EB53B8"/>
    <w:rsid w:val="00EC0EEC"/>
    <w:rsid w:val="00EC31F1"/>
    <w:rsid w:val="00EC4D6F"/>
    <w:rsid w:val="00ED0022"/>
    <w:rsid w:val="00ED0234"/>
    <w:rsid w:val="00ED04D8"/>
    <w:rsid w:val="00ED1643"/>
    <w:rsid w:val="00ED1778"/>
    <w:rsid w:val="00ED25E9"/>
    <w:rsid w:val="00ED2D2D"/>
    <w:rsid w:val="00ED2EB7"/>
    <w:rsid w:val="00ED50F1"/>
    <w:rsid w:val="00EE0165"/>
    <w:rsid w:val="00EE0B52"/>
    <w:rsid w:val="00EE2CE1"/>
    <w:rsid w:val="00EE4111"/>
    <w:rsid w:val="00EE5620"/>
    <w:rsid w:val="00EE7D0D"/>
    <w:rsid w:val="00EF00E4"/>
    <w:rsid w:val="00EF0B22"/>
    <w:rsid w:val="00EF0C3A"/>
    <w:rsid w:val="00EF2143"/>
    <w:rsid w:val="00EF4643"/>
    <w:rsid w:val="00EF4C02"/>
    <w:rsid w:val="00EF5F5C"/>
    <w:rsid w:val="00F01E1E"/>
    <w:rsid w:val="00F01ED1"/>
    <w:rsid w:val="00F021C6"/>
    <w:rsid w:val="00F103D5"/>
    <w:rsid w:val="00F10CDB"/>
    <w:rsid w:val="00F14FCA"/>
    <w:rsid w:val="00F15BF8"/>
    <w:rsid w:val="00F1747D"/>
    <w:rsid w:val="00F235B1"/>
    <w:rsid w:val="00F2437A"/>
    <w:rsid w:val="00F268DF"/>
    <w:rsid w:val="00F270F8"/>
    <w:rsid w:val="00F2772B"/>
    <w:rsid w:val="00F34C0F"/>
    <w:rsid w:val="00F36690"/>
    <w:rsid w:val="00F414E1"/>
    <w:rsid w:val="00F436AE"/>
    <w:rsid w:val="00F439D0"/>
    <w:rsid w:val="00F44F77"/>
    <w:rsid w:val="00F51685"/>
    <w:rsid w:val="00F53AE8"/>
    <w:rsid w:val="00F557B8"/>
    <w:rsid w:val="00F5701F"/>
    <w:rsid w:val="00F6033C"/>
    <w:rsid w:val="00F60947"/>
    <w:rsid w:val="00F645C9"/>
    <w:rsid w:val="00F6732D"/>
    <w:rsid w:val="00F70F60"/>
    <w:rsid w:val="00F747EC"/>
    <w:rsid w:val="00F76040"/>
    <w:rsid w:val="00F761B2"/>
    <w:rsid w:val="00F76252"/>
    <w:rsid w:val="00F77940"/>
    <w:rsid w:val="00F80D7B"/>
    <w:rsid w:val="00F865FA"/>
    <w:rsid w:val="00F93F1A"/>
    <w:rsid w:val="00F94278"/>
    <w:rsid w:val="00F9436E"/>
    <w:rsid w:val="00F94835"/>
    <w:rsid w:val="00F949F9"/>
    <w:rsid w:val="00F94B38"/>
    <w:rsid w:val="00F97493"/>
    <w:rsid w:val="00FA21DA"/>
    <w:rsid w:val="00FA28CF"/>
    <w:rsid w:val="00FA6E62"/>
    <w:rsid w:val="00FA7686"/>
    <w:rsid w:val="00FB0EF9"/>
    <w:rsid w:val="00FB2423"/>
    <w:rsid w:val="00FB404E"/>
    <w:rsid w:val="00FB5B93"/>
    <w:rsid w:val="00FB6470"/>
    <w:rsid w:val="00FC0B1D"/>
    <w:rsid w:val="00FC1D9D"/>
    <w:rsid w:val="00FC4BA1"/>
    <w:rsid w:val="00FC4FE1"/>
    <w:rsid w:val="00FC508E"/>
    <w:rsid w:val="00FC528E"/>
    <w:rsid w:val="00FD04E1"/>
    <w:rsid w:val="00FD3DCB"/>
    <w:rsid w:val="00FD4478"/>
    <w:rsid w:val="00FD4633"/>
    <w:rsid w:val="00FD6972"/>
    <w:rsid w:val="00FD7999"/>
    <w:rsid w:val="00FE08B2"/>
    <w:rsid w:val="00FE2EE2"/>
    <w:rsid w:val="00FE3B19"/>
    <w:rsid w:val="00FE4649"/>
    <w:rsid w:val="00FE5257"/>
    <w:rsid w:val="00FE6C36"/>
    <w:rsid w:val="00FE7596"/>
    <w:rsid w:val="00FE7F70"/>
    <w:rsid w:val="00FF129D"/>
    <w:rsid w:val="00FF2DDB"/>
    <w:rsid w:val="00FF5AA9"/>
    <w:rsid w:val="00FF5F9F"/>
    <w:rsid w:val="00FF7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C03"/>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paragraph" w:styleId="Header">
    <w:name w:val="header"/>
    <w:basedOn w:val="Normal"/>
    <w:link w:val="HeaderChar"/>
    <w:rsid w:val="003B2EF9"/>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3B2EF9"/>
    <w:rPr>
      <w:rFonts w:ascii="Times New Roman" w:eastAsia="MS Mincho" w:hAnsi="Times New Roman" w:cs="Times New Roman"/>
      <w:sz w:val="20"/>
      <w:szCs w:val="20"/>
      <w:lang w:eastAsia="en-US"/>
    </w:rPr>
  </w:style>
  <w:style w:type="table" w:styleId="TableGrid">
    <w:name w:val="Table Grid"/>
    <w:basedOn w:val="TableNormal"/>
    <w:rsid w:val="009E3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3B6C"/>
    <w:pPr>
      <w:keepNext/>
      <w:keepLines/>
      <w:spacing w:after="0"/>
    </w:pPr>
    <w:rPr>
      <w:rFonts w:ascii="Arial" w:hAnsi="Arial"/>
      <w:sz w:val="18"/>
    </w:rPr>
  </w:style>
  <w:style w:type="character" w:customStyle="1" w:styleId="TALChar">
    <w:name w:val="TAL Char"/>
    <w:basedOn w:val="DefaultParagraphFont"/>
    <w:link w:val="TAL"/>
    <w:locked/>
    <w:rsid w:val="00A73B6C"/>
    <w:rPr>
      <w:rFonts w:ascii="Arial" w:hAnsi="Arial" w:cs="Times New Roman"/>
      <w:sz w:val="18"/>
      <w:szCs w:val="20"/>
      <w:lang w:val="en-GB" w:eastAsia="ko-KR"/>
    </w:rPr>
  </w:style>
  <w:style w:type="paragraph" w:customStyle="1" w:styleId="B1">
    <w:name w:val="B1"/>
    <w:basedOn w:val="List"/>
    <w:link w:val="B1Char"/>
    <w:rsid w:val="006E2E72"/>
    <w:rPr>
      <w:rFonts w:eastAsia="SimSun"/>
      <w:lang w:eastAsia="en-US"/>
    </w:rPr>
  </w:style>
  <w:style w:type="character" w:customStyle="1" w:styleId="B1Char">
    <w:name w:val="B1 Char"/>
    <w:link w:val="B1"/>
    <w:rsid w:val="006E2E72"/>
    <w:rPr>
      <w:rFonts w:ascii="Times New Roman" w:eastAsia="SimSun" w:hAnsi="Times New Roman" w:cs="Times New Roman"/>
      <w:sz w:val="20"/>
      <w:szCs w:val="20"/>
      <w:lang w:val="en-GB" w:eastAsia="en-US"/>
    </w:rPr>
  </w:style>
  <w:style w:type="paragraph" w:customStyle="1" w:styleId="Guidance">
    <w:name w:val="Guidance"/>
    <w:basedOn w:val="Normal"/>
    <w:link w:val="GuidanceChar"/>
    <w:rsid w:val="00FE2EE2"/>
    <w:rPr>
      <w:i/>
      <w:color w:val="0000FF"/>
      <w:lang w:eastAsia="en-US"/>
    </w:rPr>
  </w:style>
  <w:style w:type="character" w:styleId="Hyperlink">
    <w:name w:val="Hyperlink"/>
    <w:basedOn w:val="DefaultParagraphFont"/>
    <w:uiPriority w:val="99"/>
    <w:unhideWhenUsed/>
    <w:rsid w:val="00582BA1"/>
    <w:rPr>
      <w:color w:val="0563C1" w:themeColor="hyperlink"/>
      <w:u w:val="single"/>
    </w:rPr>
  </w:style>
  <w:style w:type="character" w:styleId="UnresolvedMention">
    <w:name w:val="Unresolved Mention"/>
    <w:basedOn w:val="DefaultParagraphFont"/>
    <w:uiPriority w:val="99"/>
    <w:semiHidden/>
    <w:unhideWhenUsed/>
    <w:rsid w:val="00582BA1"/>
    <w:rPr>
      <w:color w:val="605E5C"/>
      <w:shd w:val="clear" w:color="auto" w:fill="E1DFDD"/>
    </w:rPr>
  </w:style>
  <w:style w:type="character" w:customStyle="1" w:styleId="GuidanceChar">
    <w:name w:val="Guidance Char"/>
    <w:link w:val="Guidance"/>
    <w:rsid w:val="005F21AA"/>
    <w:rPr>
      <w:rFonts w:ascii="Times New Roman" w:hAnsi="Times New Roman" w:cs="Times New Roman"/>
      <w:i/>
      <w:color w:val="0000FF"/>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00B9"/>
    <w:rPr>
      <w:rFonts w:ascii="Times New Roman" w:hAnsi="Times New Roman" w:cs="Times New Roman"/>
      <w:sz w:val="20"/>
      <w:szCs w:val="20"/>
      <w:lang w:val="en-GB" w:eastAsia="ko-KR"/>
    </w:rPr>
  </w:style>
  <w:style w:type="paragraph" w:customStyle="1" w:styleId="xmsonormal">
    <w:name w:val="x_msonormal"/>
    <w:basedOn w:val="Normal"/>
    <w:uiPriority w:val="99"/>
    <w:rsid w:val="00BC0308"/>
    <w:pPr>
      <w:spacing w:after="0"/>
    </w:pPr>
    <w:rPr>
      <w:rFonts w:ascii="Calibri" w:hAnsi="Calibri" w:cs="Calibri"/>
      <w:sz w:val="22"/>
      <w:szCs w:val="22"/>
      <w:lang w:val="en-US" w:eastAsia="zh-CN"/>
    </w:rPr>
  </w:style>
  <w:style w:type="character" w:customStyle="1" w:styleId="ZGSM">
    <w:name w:val="ZGSM"/>
    <w:rsid w:val="00C25E2B"/>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A3F3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570">
      <w:bodyDiv w:val="1"/>
      <w:marLeft w:val="0"/>
      <w:marRight w:val="0"/>
      <w:marTop w:val="0"/>
      <w:marBottom w:val="0"/>
      <w:divBdr>
        <w:top w:val="none" w:sz="0" w:space="0" w:color="auto"/>
        <w:left w:val="none" w:sz="0" w:space="0" w:color="auto"/>
        <w:bottom w:val="none" w:sz="0" w:space="0" w:color="auto"/>
        <w:right w:val="none" w:sz="0" w:space="0" w:color="auto"/>
      </w:divBdr>
    </w:div>
    <w:div w:id="10383076">
      <w:bodyDiv w:val="1"/>
      <w:marLeft w:val="0"/>
      <w:marRight w:val="0"/>
      <w:marTop w:val="0"/>
      <w:marBottom w:val="0"/>
      <w:divBdr>
        <w:top w:val="none" w:sz="0" w:space="0" w:color="auto"/>
        <w:left w:val="none" w:sz="0" w:space="0" w:color="auto"/>
        <w:bottom w:val="none" w:sz="0" w:space="0" w:color="auto"/>
        <w:right w:val="none" w:sz="0" w:space="0" w:color="auto"/>
      </w:divBdr>
      <w:divsChild>
        <w:div w:id="572155721">
          <w:marLeft w:val="216"/>
          <w:marRight w:val="0"/>
          <w:marTop w:val="240"/>
          <w:marBottom w:val="0"/>
          <w:divBdr>
            <w:top w:val="none" w:sz="0" w:space="0" w:color="auto"/>
            <w:left w:val="none" w:sz="0" w:space="0" w:color="auto"/>
            <w:bottom w:val="none" w:sz="0" w:space="0" w:color="auto"/>
            <w:right w:val="none" w:sz="0" w:space="0" w:color="auto"/>
          </w:divBdr>
        </w:div>
      </w:divsChild>
    </w:div>
    <w:div w:id="41708874">
      <w:bodyDiv w:val="1"/>
      <w:marLeft w:val="0"/>
      <w:marRight w:val="0"/>
      <w:marTop w:val="0"/>
      <w:marBottom w:val="0"/>
      <w:divBdr>
        <w:top w:val="none" w:sz="0" w:space="0" w:color="auto"/>
        <w:left w:val="none" w:sz="0" w:space="0" w:color="auto"/>
        <w:bottom w:val="none" w:sz="0" w:space="0" w:color="auto"/>
        <w:right w:val="none" w:sz="0" w:space="0" w:color="auto"/>
      </w:divBdr>
      <w:divsChild>
        <w:div w:id="69013015">
          <w:marLeft w:val="1166"/>
          <w:marRight w:val="0"/>
          <w:marTop w:val="96"/>
          <w:marBottom w:val="0"/>
          <w:divBdr>
            <w:top w:val="none" w:sz="0" w:space="0" w:color="auto"/>
            <w:left w:val="none" w:sz="0" w:space="0" w:color="auto"/>
            <w:bottom w:val="none" w:sz="0" w:space="0" w:color="auto"/>
            <w:right w:val="none" w:sz="0" w:space="0" w:color="auto"/>
          </w:divBdr>
        </w:div>
      </w:divsChild>
    </w:div>
    <w:div w:id="87698699">
      <w:bodyDiv w:val="1"/>
      <w:marLeft w:val="0"/>
      <w:marRight w:val="0"/>
      <w:marTop w:val="0"/>
      <w:marBottom w:val="0"/>
      <w:divBdr>
        <w:top w:val="none" w:sz="0" w:space="0" w:color="auto"/>
        <w:left w:val="none" w:sz="0" w:space="0" w:color="auto"/>
        <w:bottom w:val="none" w:sz="0" w:space="0" w:color="auto"/>
        <w:right w:val="none" w:sz="0" w:space="0" w:color="auto"/>
      </w:divBdr>
      <w:divsChild>
        <w:div w:id="222258303">
          <w:marLeft w:val="806"/>
          <w:marRight w:val="0"/>
          <w:marTop w:val="0"/>
          <w:marBottom w:val="0"/>
          <w:divBdr>
            <w:top w:val="none" w:sz="0" w:space="0" w:color="auto"/>
            <w:left w:val="none" w:sz="0" w:space="0" w:color="auto"/>
            <w:bottom w:val="none" w:sz="0" w:space="0" w:color="auto"/>
            <w:right w:val="none" w:sz="0" w:space="0" w:color="auto"/>
          </w:divBdr>
        </w:div>
      </w:divsChild>
    </w:div>
    <w:div w:id="369964770">
      <w:bodyDiv w:val="1"/>
      <w:marLeft w:val="0"/>
      <w:marRight w:val="0"/>
      <w:marTop w:val="0"/>
      <w:marBottom w:val="0"/>
      <w:divBdr>
        <w:top w:val="none" w:sz="0" w:space="0" w:color="auto"/>
        <w:left w:val="none" w:sz="0" w:space="0" w:color="auto"/>
        <w:bottom w:val="none" w:sz="0" w:space="0" w:color="auto"/>
        <w:right w:val="none" w:sz="0" w:space="0" w:color="auto"/>
      </w:divBdr>
    </w:div>
    <w:div w:id="410393433">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591939064">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98497269">
      <w:bodyDiv w:val="1"/>
      <w:marLeft w:val="0"/>
      <w:marRight w:val="0"/>
      <w:marTop w:val="0"/>
      <w:marBottom w:val="0"/>
      <w:divBdr>
        <w:top w:val="none" w:sz="0" w:space="0" w:color="auto"/>
        <w:left w:val="none" w:sz="0" w:space="0" w:color="auto"/>
        <w:bottom w:val="none" w:sz="0" w:space="0" w:color="auto"/>
        <w:right w:val="none" w:sz="0" w:space="0" w:color="auto"/>
      </w:divBdr>
    </w:div>
    <w:div w:id="805009198">
      <w:bodyDiv w:val="1"/>
      <w:marLeft w:val="0"/>
      <w:marRight w:val="0"/>
      <w:marTop w:val="0"/>
      <w:marBottom w:val="0"/>
      <w:divBdr>
        <w:top w:val="none" w:sz="0" w:space="0" w:color="auto"/>
        <w:left w:val="none" w:sz="0" w:space="0" w:color="auto"/>
        <w:bottom w:val="none" w:sz="0" w:space="0" w:color="auto"/>
        <w:right w:val="none" w:sz="0" w:space="0" w:color="auto"/>
      </w:divBdr>
    </w:div>
    <w:div w:id="806243847">
      <w:bodyDiv w:val="1"/>
      <w:marLeft w:val="0"/>
      <w:marRight w:val="0"/>
      <w:marTop w:val="0"/>
      <w:marBottom w:val="0"/>
      <w:divBdr>
        <w:top w:val="none" w:sz="0" w:space="0" w:color="auto"/>
        <w:left w:val="none" w:sz="0" w:space="0" w:color="auto"/>
        <w:bottom w:val="none" w:sz="0" w:space="0" w:color="auto"/>
        <w:right w:val="none" w:sz="0" w:space="0" w:color="auto"/>
      </w:divBdr>
    </w:div>
    <w:div w:id="869756003">
      <w:bodyDiv w:val="1"/>
      <w:marLeft w:val="0"/>
      <w:marRight w:val="0"/>
      <w:marTop w:val="0"/>
      <w:marBottom w:val="0"/>
      <w:divBdr>
        <w:top w:val="none" w:sz="0" w:space="0" w:color="auto"/>
        <w:left w:val="none" w:sz="0" w:space="0" w:color="auto"/>
        <w:bottom w:val="none" w:sz="0" w:space="0" w:color="auto"/>
        <w:right w:val="none" w:sz="0" w:space="0" w:color="auto"/>
      </w:divBdr>
      <w:divsChild>
        <w:div w:id="603155001">
          <w:marLeft w:val="274"/>
          <w:marRight w:val="0"/>
          <w:marTop w:val="0"/>
          <w:marBottom w:val="0"/>
          <w:divBdr>
            <w:top w:val="none" w:sz="0" w:space="0" w:color="auto"/>
            <w:left w:val="none" w:sz="0" w:space="0" w:color="auto"/>
            <w:bottom w:val="none" w:sz="0" w:space="0" w:color="auto"/>
            <w:right w:val="none" w:sz="0" w:space="0" w:color="auto"/>
          </w:divBdr>
        </w:div>
      </w:divsChild>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46415098">
      <w:bodyDiv w:val="1"/>
      <w:marLeft w:val="0"/>
      <w:marRight w:val="0"/>
      <w:marTop w:val="0"/>
      <w:marBottom w:val="0"/>
      <w:divBdr>
        <w:top w:val="none" w:sz="0" w:space="0" w:color="auto"/>
        <w:left w:val="none" w:sz="0" w:space="0" w:color="auto"/>
        <w:bottom w:val="none" w:sz="0" w:space="0" w:color="auto"/>
        <w:right w:val="none" w:sz="0" w:space="0" w:color="auto"/>
      </w:divBdr>
      <w:divsChild>
        <w:div w:id="1304387245">
          <w:marLeft w:val="1800"/>
          <w:marRight w:val="0"/>
          <w:marTop w:val="86"/>
          <w:marBottom w:val="0"/>
          <w:divBdr>
            <w:top w:val="none" w:sz="0" w:space="0" w:color="auto"/>
            <w:left w:val="none" w:sz="0" w:space="0" w:color="auto"/>
            <w:bottom w:val="none" w:sz="0" w:space="0" w:color="auto"/>
            <w:right w:val="none" w:sz="0" w:space="0" w:color="auto"/>
          </w:divBdr>
        </w:div>
      </w:divsChild>
    </w:div>
    <w:div w:id="1050685959">
      <w:bodyDiv w:val="1"/>
      <w:marLeft w:val="0"/>
      <w:marRight w:val="0"/>
      <w:marTop w:val="0"/>
      <w:marBottom w:val="0"/>
      <w:divBdr>
        <w:top w:val="none" w:sz="0" w:space="0" w:color="auto"/>
        <w:left w:val="none" w:sz="0" w:space="0" w:color="auto"/>
        <w:bottom w:val="none" w:sz="0" w:space="0" w:color="auto"/>
        <w:right w:val="none" w:sz="0" w:space="0" w:color="auto"/>
      </w:divBdr>
      <w:divsChild>
        <w:div w:id="866262026">
          <w:marLeft w:val="1800"/>
          <w:marRight w:val="0"/>
          <w:marTop w:val="91"/>
          <w:marBottom w:val="0"/>
          <w:divBdr>
            <w:top w:val="none" w:sz="0" w:space="0" w:color="auto"/>
            <w:left w:val="none" w:sz="0" w:space="0" w:color="auto"/>
            <w:bottom w:val="none" w:sz="0" w:space="0" w:color="auto"/>
            <w:right w:val="none" w:sz="0" w:space="0" w:color="auto"/>
          </w:divBdr>
        </w:div>
      </w:divsChild>
    </w:div>
    <w:div w:id="1090547258">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64517998">
      <w:bodyDiv w:val="1"/>
      <w:marLeft w:val="0"/>
      <w:marRight w:val="0"/>
      <w:marTop w:val="0"/>
      <w:marBottom w:val="0"/>
      <w:divBdr>
        <w:top w:val="none" w:sz="0" w:space="0" w:color="auto"/>
        <w:left w:val="none" w:sz="0" w:space="0" w:color="auto"/>
        <w:bottom w:val="none" w:sz="0" w:space="0" w:color="auto"/>
        <w:right w:val="none" w:sz="0" w:space="0" w:color="auto"/>
      </w:divBdr>
      <w:divsChild>
        <w:div w:id="1244031435">
          <w:marLeft w:val="1166"/>
          <w:marRight w:val="0"/>
          <w:marTop w:val="96"/>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76467369">
      <w:bodyDiv w:val="1"/>
      <w:marLeft w:val="0"/>
      <w:marRight w:val="0"/>
      <w:marTop w:val="0"/>
      <w:marBottom w:val="0"/>
      <w:divBdr>
        <w:top w:val="none" w:sz="0" w:space="0" w:color="auto"/>
        <w:left w:val="none" w:sz="0" w:space="0" w:color="auto"/>
        <w:bottom w:val="none" w:sz="0" w:space="0" w:color="auto"/>
        <w:right w:val="none" w:sz="0" w:space="0" w:color="auto"/>
      </w:divBdr>
    </w:div>
    <w:div w:id="1393428426">
      <w:bodyDiv w:val="1"/>
      <w:marLeft w:val="0"/>
      <w:marRight w:val="0"/>
      <w:marTop w:val="0"/>
      <w:marBottom w:val="0"/>
      <w:divBdr>
        <w:top w:val="none" w:sz="0" w:space="0" w:color="auto"/>
        <w:left w:val="none" w:sz="0" w:space="0" w:color="auto"/>
        <w:bottom w:val="none" w:sz="0" w:space="0" w:color="auto"/>
        <w:right w:val="none" w:sz="0" w:space="0" w:color="auto"/>
      </w:divBdr>
      <w:divsChild>
        <w:div w:id="804011154">
          <w:marLeft w:val="0"/>
          <w:marRight w:val="0"/>
          <w:marTop w:val="0"/>
          <w:marBottom w:val="0"/>
          <w:divBdr>
            <w:top w:val="none" w:sz="0" w:space="0" w:color="auto"/>
            <w:left w:val="none" w:sz="0" w:space="0" w:color="auto"/>
            <w:bottom w:val="none" w:sz="0" w:space="0" w:color="auto"/>
            <w:right w:val="none" w:sz="0" w:space="0" w:color="auto"/>
          </w:divBdr>
        </w:div>
      </w:divsChild>
    </w:div>
    <w:div w:id="1423377946">
      <w:bodyDiv w:val="1"/>
      <w:marLeft w:val="0"/>
      <w:marRight w:val="0"/>
      <w:marTop w:val="0"/>
      <w:marBottom w:val="0"/>
      <w:divBdr>
        <w:top w:val="none" w:sz="0" w:space="0" w:color="auto"/>
        <w:left w:val="none" w:sz="0" w:space="0" w:color="auto"/>
        <w:bottom w:val="none" w:sz="0" w:space="0" w:color="auto"/>
        <w:right w:val="none" w:sz="0" w:space="0" w:color="auto"/>
      </w:divBdr>
      <w:divsChild>
        <w:div w:id="1629701995">
          <w:marLeft w:val="806"/>
          <w:marRight w:val="0"/>
          <w:marTop w:val="0"/>
          <w:marBottom w:val="0"/>
          <w:divBdr>
            <w:top w:val="none" w:sz="0" w:space="0" w:color="auto"/>
            <w:left w:val="none" w:sz="0" w:space="0" w:color="auto"/>
            <w:bottom w:val="none" w:sz="0" w:space="0" w:color="auto"/>
            <w:right w:val="none" w:sz="0" w:space="0" w:color="auto"/>
          </w:divBdr>
        </w:div>
        <w:div w:id="337927445">
          <w:marLeft w:val="1080"/>
          <w:marRight w:val="0"/>
          <w:marTop w:val="0"/>
          <w:marBottom w:val="0"/>
          <w:divBdr>
            <w:top w:val="none" w:sz="0" w:space="0" w:color="auto"/>
            <w:left w:val="none" w:sz="0" w:space="0" w:color="auto"/>
            <w:bottom w:val="none" w:sz="0" w:space="0" w:color="auto"/>
            <w:right w:val="none" w:sz="0" w:space="0" w:color="auto"/>
          </w:divBdr>
        </w:div>
        <w:div w:id="1444183333">
          <w:marLeft w:val="1080"/>
          <w:marRight w:val="0"/>
          <w:marTop w:val="0"/>
          <w:marBottom w:val="0"/>
          <w:divBdr>
            <w:top w:val="none" w:sz="0" w:space="0" w:color="auto"/>
            <w:left w:val="none" w:sz="0" w:space="0" w:color="auto"/>
            <w:bottom w:val="none" w:sz="0" w:space="0" w:color="auto"/>
            <w:right w:val="none" w:sz="0" w:space="0" w:color="auto"/>
          </w:divBdr>
        </w:div>
        <w:div w:id="1110079141">
          <w:marLeft w:val="1080"/>
          <w:marRight w:val="0"/>
          <w:marTop w:val="0"/>
          <w:marBottom w:val="0"/>
          <w:divBdr>
            <w:top w:val="none" w:sz="0" w:space="0" w:color="auto"/>
            <w:left w:val="none" w:sz="0" w:space="0" w:color="auto"/>
            <w:bottom w:val="none" w:sz="0" w:space="0" w:color="auto"/>
            <w:right w:val="none" w:sz="0" w:space="0" w:color="auto"/>
          </w:divBdr>
        </w:div>
      </w:divsChild>
    </w:div>
    <w:div w:id="1487162161">
      <w:bodyDiv w:val="1"/>
      <w:marLeft w:val="0"/>
      <w:marRight w:val="0"/>
      <w:marTop w:val="0"/>
      <w:marBottom w:val="0"/>
      <w:divBdr>
        <w:top w:val="none" w:sz="0" w:space="0" w:color="auto"/>
        <w:left w:val="none" w:sz="0" w:space="0" w:color="auto"/>
        <w:bottom w:val="none" w:sz="0" w:space="0" w:color="auto"/>
        <w:right w:val="none" w:sz="0" w:space="0" w:color="auto"/>
      </w:divBdr>
    </w:div>
    <w:div w:id="1525367161">
      <w:bodyDiv w:val="1"/>
      <w:marLeft w:val="0"/>
      <w:marRight w:val="0"/>
      <w:marTop w:val="0"/>
      <w:marBottom w:val="0"/>
      <w:divBdr>
        <w:top w:val="none" w:sz="0" w:space="0" w:color="auto"/>
        <w:left w:val="none" w:sz="0" w:space="0" w:color="auto"/>
        <w:bottom w:val="none" w:sz="0" w:space="0" w:color="auto"/>
        <w:right w:val="none" w:sz="0" w:space="0" w:color="auto"/>
      </w:divBdr>
    </w:div>
    <w:div w:id="1538082121">
      <w:bodyDiv w:val="1"/>
      <w:marLeft w:val="0"/>
      <w:marRight w:val="0"/>
      <w:marTop w:val="0"/>
      <w:marBottom w:val="0"/>
      <w:divBdr>
        <w:top w:val="none" w:sz="0" w:space="0" w:color="auto"/>
        <w:left w:val="none" w:sz="0" w:space="0" w:color="auto"/>
        <w:bottom w:val="none" w:sz="0" w:space="0" w:color="auto"/>
        <w:right w:val="none" w:sz="0" w:space="0" w:color="auto"/>
      </w:divBdr>
      <w:divsChild>
        <w:div w:id="543493507">
          <w:marLeft w:val="1800"/>
          <w:marRight w:val="0"/>
          <w:marTop w:val="77"/>
          <w:marBottom w:val="0"/>
          <w:divBdr>
            <w:top w:val="none" w:sz="0" w:space="0" w:color="auto"/>
            <w:left w:val="none" w:sz="0" w:space="0" w:color="auto"/>
            <w:bottom w:val="none" w:sz="0" w:space="0" w:color="auto"/>
            <w:right w:val="none" w:sz="0" w:space="0" w:color="auto"/>
          </w:divBdr>
        </w:div>
      </w:divsChild>
    </w:div>
    <w:div w:id="1573006591">
      <w:bodyDiv w:val="1"/>
      <w:marLeft w:val="0"/>
      <w:marRight w:val="0"/>
      <w:marTop w:val="0"/>
      <w:marBottom w:val="0"/>
      <w:divBdr>
        <w:top w:val="none" w:sz="0" w:space="0" w:color="auto"/>
        <w:left w:val="none" w:sz="0" w:space="0" w:color="auto"/>
        <w:bottom w:val="none" w:sz="0" w:space="0" w:color="auto"/>
        <w:right w:val="none" w:sz="0" w:space="0" w:color="auto"/>
      </w:divBdr>
    </w:div>
    <w:div w:id="1678266649">
      <w:bodyDiv w:val="1"/>
      <w:marLeft w:val="0"/>
      <w:marRight w:val="0"/>
      <w:marTop w:val="0"/>
      <w:marBottom w:val="0"/>
      <w:divBdr>
        <w:top w:val="none" w:sz="0" w:space="0" w:color="auto"/>
        <w:left w:val="none" w:sz="0" w:space="0" w:color="auto"/>
        <w:bottom w:val="none" w:sz="0" w:space="0" w:color="auto"/>
        <w:right w:val="none" w:sz="0" w:space="0" w:color="auto"/>
      </w:divBdr>
    </w:div>
    <w:div w:id="1739209557">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959295500">
      <w:bodyDiv w:val="1"/>
      <w:marLeft w:val="0"/>
      <w:marRight w:val="0"/>
      <w:marTop w:val="0"/>
      <w:marBottom w:val="0"/>
      <w:divBdr>
        <w:top w:val="none" w:sz="0" w:space="0" w:color="auto"/>
        <w:left w:val="none" w:sz="0" w:space="0" w:color="auto"/>
        <w:bottom w:val="none" w:sz="0" w:space="0" w:color="auto"/>
        <w:right w:val="none" w:sz="0" w:space="0" w:color="auto"/>
      </w:divBdr>
    </w:div>
    <w:div w:id="1999262051">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343A-7E77-4CEB-9067-226A25FF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Bin Han</cp:lastModifiedBy>
  <cp:revision>175</cp:revision>
  <dcterms:created xsi:type="dcterms:W3CDTF">2022-04-24T05:15:00Z</dcterms:created>
  <dcterms:modified xsi:type="dcterms:W3CDTF">2022-04-25T10:24:00Z</dcterms:modified>
</cp:coreProperties>
</file>